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E45" w:rsidRDefault="00104437" w:rsidP="00B579AA">
      <w:pPr>
        <w:pStyle w:val="Ttulo"/>
      </w:pPr>
      <w:r>
        <w:rPr>
          <w:noProof/>
          <w:lang w:eastAsia="es-ES"/>
        </w:rPr>
        <mc:AlternateContent>
          <mc:Choice Requires="wps">
            <w:drawing>
              <wp:anchor distT="0" distB="0" distL="114300" distR="114300" simplePos="0" relativeHeight="251657728" behindDoc="1" locked="0" layoutInCell="1" allowOverlap="1">
                <wp:simplePos x="0" y="0"/>
                <wp:positionH relativeFrom="margin">
                  <wp:align>right</wp:align>
                </wp:positionH>
                <wp:positionV relativeFrom="paragraph">
                  <wp:posOffset>-156845</wp:posOffset>
                </wp:positionV>
                <wp:extent cx="5429250" cy="685800"/>
                <wp:effectExtent l="0" t="19050" r="38100" b="38100"/>
                <wp:wrapNone/>
                <wp:docPr id="1" name="Flecha derech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0" cy="685800"/>
                        </a:xfrm>
                        <a:prstGeom prst="rightArrow">
                          <a:avLst/>
                        </a:prstGeom>
                        <a:solidFill>
                          <a:schemeClr val="accent3">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9C7E2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derecha 1" o:spid="_x0000_s1026" type="#_x0000_t13" style="position:absolute;margin-left:376.3pt;margin-top:-12.35pt;width:427.5pt;height:54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" adj="20236" fillcolor="#ededed [662]" strokecolor="#1f4d78 [1604]" strokeweight="1pt">
                <v:path arrowok="t"/>
                <w10:wrap anchorx="margin"/>
              </v:shape>
            </w:pict>
          </mc:Fallback>
        </mc:AlternateContent>
      </w:r>
      <w:r w:rsidR="00B579AA">
        <w:t>TEMA 13</w:t>
      </w:r>
      <w:r w:rsidR="00804A00">
        <w:t xml:space="preserve">                                       </w:t>
      </w:r>
      <w:r w:rsidR="00804A00" w:rsidRPr="00804A00">
        <w:rPr>
          <w:sz w:val="24"/>
        </w:rPr>
        <w:t>3451</w:t>
      </w:r>
    </w:p>
    <w:p w:rsidR="00B579AA" w:rsidRDefault="00B579AA" w:rsidP="00B579AA">
      <w:r>
        <w:t xml:space="preserve">El procedimiento de inspección. Actuaciones de comprobación e investigación. Iniciación y desarrollo del procedimiento. Plazo, lugar y horario de las actuaciones inspectoras. Actuaciones inspectoras </w:t>
      </w:r>
      <w:r w:rsidR="0045289B">
        <w:t>mediante</w:t>
      </w:r>
      <w:r>
        <w:t xml:space="preserve"> personación en el </w:t>
      </w:r>
      <w:r w:rsidR="0045289B">
        <w:t>domicilio</w:t>
      </w:r>
      <w:r>
        <w:t xml:space="preserve"> o locales del contribuyente. Características y clases de las medidas cautelares en el procedimiento inspector. Terminación del procedimiento. La documentación de las actuaciones inspectoras.</w:t>
      </w:r>
    </w:p>
    <w:p w:rsidR="00B579AA" w:rsidRDefault="00B579AA" w:rsidP="000251CB">
      <w:pPr>
        <w:pStyle w:val="Sinespaciado"/>
      </w:pPr>
    </w:p>
    <w:p w:rsidR="00B579AA" w:rsidRDefault="00B579AA" w:rsidP="00B579AA">
      <w:pPr>
        <w:pStyle w:val="Prrafodelista"/>
        <w:numPr>
          <w:ilvl w:val="0"/>
          <w:numId w:val="1"/>
        </w:numPr>
      </w:pPr>
      <w:r>
        <w:t>EL PROCEDIMIENTO DE INSPECCIÓN. ACTUACIONES DE COMPROBACIÓN E INVESTIGACIÓN</w:t>
      </w:r>
    </w:p>
    <w:p w:rsidR="00B579AA" w:rsidRDefault="00B579AA" w:rsidP="00B579AA">
      <w:r>
        <w:t>Regulado en la Ley 58/2003 Gene</w:t>
      </w:r>
      <w:r w:rsidR="00136C8E">
        <w:t>ral Tributaria, Capítulo IV del Título III</w:t>
      </w:r>
      <w:r>
        <w:t xml:space="preserve"> y en el</w:t>
      </w:r>
      <w:r w:rsidR="00A00BC4">
        <w:t xml:space="preserve"> RD 1065/2007,</w:t>
      </w:r>
      <w:r>
        <w:t xml:space="preserve"> Reglamento general de las actuaciones y los procedimientos de gestión e inspección tributaria y de desarrollo de las normas comunes de los procedimientos de aplicación de</w:t>
      </w:r>
      <w:r w:rsidR="00A00BC4">
        <w:t xml:space="preserve"> los tributos, en adelante RGGI, que ha sido modificado, entre otros, por el RD 1070/2007.</w:t>
      </w:r>
    </w:p>
    <w:p w:rsidR="00B579AA" w:rsidRDefault="00B579AA" w:rsidP="00B579AA">
      <w:r>
        <w:t xml:space="preserve">Según el artículo 145 LGT el </w:t>
      </w:r>
      <w:r w:rsidR="0045289B">
        <w:t>procedimiento</w:t>
      </w:r>
      <w:r w:rsidR="00136C8E">
        <w:t xml:space="preserve"> de inspección</w:t>
      </w:r>
      <w:r>
        <w:t xml:space="preserve"> tiene por objeto comprobar e investigar el cumplimiento de las obligaciones tributarias</w:t>
      </w:r>
      <w:r w:rsidR="00136C8E">
        <w:t>,</w:t>
      </w:r>
      <w:r>
        <w:t xml:space="preserve"> y</w:t>
      </w:r>
      <w:r w:rsidR="00136C8E">
        <w:t xml:space="preserve"> en el mismo,</w:t>
      </w:r>
      <w:r>
        <w:t xml:space="preserve"> se procederá a la </w:t>
      </w:r>
      <w:r w:rsidR="0045289B">
        <w:t>regularización de</w:t>
      </w:r>
      <w:r>
        <w:t xml:space="preserve"> la situación del obligado tributario mediante la </w:t>
      </w:r>
      <w:r w:rsidR="000251CB">
        <w:t>práctica de una</w:t>
      </w:r>
      <w:r>
        <w:t xml:space="preserve"> o varias liquidaciones.</w:t>
      </w:r>
    </w:p>
    <w:p w:rsidR="00B579AA" w:rsidRDefault="00B579AA" w:rsidP="00B579AA">
      <w:pPr>
        <w:pStyle w:val="Prrafodelista"/>
        <w:numPr>
          <w:ilvl w:val="0"/>
          <w:numId w:val="2"/>
        </w:numPr>
      </w:pPr>
      <w:r>
        <w:t xml:space="preserve">La </w:t>
      </w:r>
      <w:r w:rsidR="0045289B">
        <w:t>comprobación será d</w:t>
      </w:r>
      <w:r>
        <w:t>e</w:t>
      </w:r>
      <w:r w:rsidR="0045289B">
        <w:t xml:space="preserve"> </w:t>
      </w:r>
      <w:r>
        <w:t>los actos, elementos consignados por los obligados tributarios en sus declaraciones.</w:t>
      </w:r>
    </w:p>
    <w:p w:rsidR="00B579AA" w:rsidRDefault="00B579AA" w:rsidP="00B579AA">
      <w:pPr>
        <w:pStyle w:val="Prrafodelista"/>
        <w:numPr>
          <w:ilvl w:val="0"/>
          <w:numId w:val="2"/>
        </w:numPr>
      </w:pPr>
      <w:r>
        <w:t>La investigación descubrirá la existencia de hechos no declarados o declarados incorrectamen</w:t>
      </w:r>
      <w:r w:rsidR="00136C8E">
        <w:t>te por los obligados tributarios.</w:t>
      </w:r>
    </w:p>
    <w:p w:rsidR="00B579AA" w:rsidRDefault="00B579AA" w:rsidP="000251CB">
      <w:pPr>
        <w:pStyle w:val="Sinespaciado"/>
      </w:pPr>
    </w:p>
    <w:p w:rsidR="00B579AA" w:rsidRDefault="00B579AA" w:rsidP="00B579AA">
      <w:r>
        <w:t xml:space="preserve">2. </w:t>
      </w:r>
      <w:r w:rsidR="00833144">
        <w:t xml:space="preserve"> INICIACIÓN Y DESARROLLO DEL PROCEDIMIENTO</w:t>
      </w:r>
    </w:p>
    <w:p w:rsidR="00833144" w:rsidRDefault="00833144" w:rsidP="00B579AA">
      <w:r>
        <w:t>El procedimiento de inspección se iniciará (art 147 LGT):</w:t>
      </w:r>
    </w:p>
    <w:p w:rsidR="00833144" w:rsidRDefault="00136C8E" w:rsidP="00833144">
      <w:pPr>
        <w:pStyle w:val="Prrafodelista"/>
        <w:numPr>
          <w:ilvl w:val="0"/>
          <w:numId w:val="3"/>
        </w:numPr>
      </w:pPr>
      <w:r>
        <w:t>De oficio, bien por propia iniciativa, dentro del marco de los planes de inspección o por orden superior motivada.</w:t>
      </w:r>
    </w:p>
    <w:p w:rsidR="00833144" w:rsidRDefault="00833144" w:rsidP="00833144">
      <w:pPr>
        <w:pStyle w:val="Prrafodelista"/>
        <w:numPr>
          <w:ilvl w:val="0"/>
          <w:numId w:val="3"/>
        </w:numPr>
      </w:pPr>
      <w:r>
        <w:t>A petición de obligado tributario.</w:t>
      </w:r>
    </w:p>
    <w:p w:rsidR="00833144" w:rsidRDefault="00833144" w:rsidP="00833144">
      <w:r>
        <w:t>Los obligados tributarios deben ser informados al inicio de las actuaciones del procedimiento sobre la naturaleza y alcance de las mismas</w:t>
      </w:r>
      <w:r w:rsidR="00136C8E">
        <w:t>,</w:t>
      </w:r>
      <w:r>
        <w:t xml:space="preserve"> </w:t>
      </w:r>
      <w:r w:rsidR="0045289B">
        <w:t>así</w:t>
      </w:r>
      <w:r>
        <w:t xml:space="preserve"> como de sus derechos y </w:t>
      </w:r>
      <w:r w:rsidR="0045289B">
        <w:t>obligaciones</w:t>
      </w:r>
      <w:r w:rsidR="00136C8E">
        <w:t xml:space="preserve"> en el curso de las actuaciones.</w:t>
      </w:r>
    </w:p>
    <w:p w:rsidR="00833144" w:rsidRDefault="00833144" w:rsidP="00833144">
      <w:r>
        <w:t>Las actuaciones de la Inspección podrán iniciarse:</w:t>
      </w:r>
    </w:p>
    <w:p w:rsidR="00833144" w:rsidRDefault="00833144" w:rsidP="00833144">
      <w:pPr>
        <w:pStyle w:val="Prrafodelista"/>
        <w:numPr>
          <w:ilvl w:val="0"/>
          <w:numId w:val="4"/>
        </w:numPr>
      </w:pPr>
      <w:r>
        <w:t xml:space="preserve">Mediante </w:t>
      </w:r>
      <w:r w:rsidR="0045289B">
        <w:t>comunicación</w:t>
      </w:r>
      <w:r>
        <w:t xml:space="preserve"> </w:t>
      </w:r>
      <w:r w:rsidR="0045289B">
        <w:t>notificada</w:t>
      </w:r>
      <w:r>
        <w:t xml:space="preserve"> al obligado tribut</w:t>
      </w:r>
      <w:r w:rsidR="003F1468">
        <w:t xml:space="preserve">ario para que se persone </w:t>
      </w:r>
      <w:r w:rsidR="00136C8E">
        <w:t xml:space="preserve">con determinada documentación </w:t>
      </w:r>
      <w:r w:rsidR="003F1468">
        <w:t>(plazo mínimo entre notificación y día de comparecencia de 10 días)</w:t>
      </w:r>
    </w:p>
    <w:p w:rsidR="00833144" w:rsidRDefault="00833144" w:rsidP="00833144">
      <w:pPr>
        <w:pStyle w:val="Prrafodelista"/>
        <w:numPr>
          <w:ilvl w:val="0"/>
          <w:numId w:val="4"/>
        </w:numPr>
      </w:pPr>
      <w:r>
        <w:t>La Inspección de los tributos podrá personarse en las oficinas donde exista alguna prueba del hecho imponible.</w:t>
      </w:r>
    </w:p>
    <w:p w:rsidR="000251CB" w:rsidRDefault="000251CB" w:rsidP="000251CB">
      <w:pPr>
        <w:pStyle w:val="Prrafodelista"/>
      </w:pPr>
    </w:p>
    <w:p w:rsidR="00833144" w:rsidRDefault="0045289B" w:rsidP="00833144">
      <w:pPr>
        <w:pStyle w:val="Prrafodelista"/>
        <w:numPr>
          <w:ilvl w:val="1"/>
          <w:numId w:val="3"/>
        </w:numPr>
      </w:pPr>
      <w:r>
        <w:t>ALCANC</w:t>
      </w:r>
      <w:r w:rsidR="00833144">
        <w:t>E DE LAS ACTUACIONES INSPECTORAS</w:t>
      </w:r>
    </w:p>
    <w:p w:rsidR="00833144" w:rsidRDefault="00833144" w:rsidP="00833144">
      <w:r>
        <w:t>Se regula en el 148 LGT. Las actuaciones podrán tener carácter general o parcial:</w:t>
      </w:r>
    </w:p>
    <w:p w:rsidR="00833144" w:rsidRDefault="00833144" w:rsidP="00833144">
      <w:pPr>
        <w:pStyle w:val="Prrafodelista"/>
        <w:numPr>
          <w:ilvl w:val="0"/>
          <w:numId w:val="5"/>
        </w:numPr>
      </w:pPr>
      <w:r>
        <w:t xml:space="preserve">Tendrán el carácter de parcial cuando no afecten a la totalidad de </w:t>
      </w:r>
      <w:r w:rsidR="003F1468">
        <w:t xml:space="preserve">los elementos de </w:t>
      </w:r>
      <w:r>
        <w:t xml:space="preserve">la obligación tributaria en el </w:t>
      </w:r>
      <w:r w:rsidR="0045289B">
        <w:t>periodo</w:t>
      </w:r>
      <w:r>
        <w:t xml:space="preserve"> objeto</w:t>
      </w:r>
      <w:r w:rsidR="000251CB">
        <w:t xml:space="preserve"> de comprobación y según el RGGI:</w:t>
      </w:r>
    </w:p>
    <w:p w:rsidR="00CF1E7A" w:rsidRDefault="00CF1E7A" w:rsidP="00CF1E7A">
      <w:pPr>
        <w:pStyle w:val="Prrafodelista"/>
        <w:numPr>
          <w:ilvl w:val="0"/>
          <w:numId w:val="6"/>
        </w:numPr>
      </w:pPr>
      <w:r>
        <w:t>Cuando se refieran al cumplimiento de requisitos exigidos para la obtención de beneficios o incentivos fiscales.</w:t>
      </w:r>
    </w:p>
    <w:p w:rsidR="00CF1E7A" w:rsidRDefault="00CF1E7A" w:rsidP="00CF1E7A">
      <w:pPr>
        <w:pStyle w:val="Prrafodelista"/>
        <w:numPr>
          <w:ilvl w:val="0"/>
          <w:numId w:val="6"/>
        </w:numPr>
      </w:pPr>
      <w:r>
        <w:lastRenderedPageBreak/>
        <w:t xml:space="preserve">Tenga por objeto la </w:t>
      </w:r>
      <w:r w:rsidR="003F1468">
        <w:t xml:space="preserve">mera </w:t>
      </w:r>
      <w:r w:rsidR="0045289B">
        <w:t>comprobación</w:t>
      </w:r>
      <w:r>
        <w:t xml:space="preserve"> </w:t>
      </w:r>
      <w:r w:rsidR="0045289B">
        <w:t>d</w:t>
      </w:r>
      <w:r>
        <w:t xml:space="preserve">e </w:t>
      </w:r>
      <w:r w:rsidR="003F1468">
        <w:t>que una solicitud de devolución se ajusta a la contabilidad, registros o justificantes del obligado.</w:t>
      </w:r>
    </w:p>
    <w:p w:rsidR="000251CB" w:rsidRDefault="000251CB" w:rsidP="000251CB">
      <w:pPr>
        <w:ind w:left="720"/>
      </w:pPr>
      <w:r>
        <w:t>Se comunicarán los elementos que vayan a ser comprobados y los excluidos.</w:t>
      </w:r>
    </w:p>
    <w:p w:rsidR="00CF1E7A" w:rsidRDefault="00CF1E7A" w:rsidP="00CF1E7A">
      <w:pPr>
        <w:pStyle w:val="Prrafodelista"/>
        <w:numPr>
          <w:ilvl w:val="0"/>
          <w:numId w:val="5"/>
        </w:numPr>
      </w:pPr>
      <w:r>
        <w:t>En otro caso, tendrán el carácter de general y deberá hacerse constar al inicio del procedimiento mediante comunicación.</w:t>
      </w:r>
    </w:p>
    <w:p w:rsidR="003F1468" w:rsidRDefault="003F1468" w:rsidP="003F1468">
      <w:r>
        <w:t>Normalmente, las liquidaciones del procedimiento inspector tienen el carácter de definitivas y una vez firmes no se pueden volver a comprobar los elementos sobre los que recaigan mediante otro procedimiento sea o no inspector.</w:t>
      </w:r>
    </w:p>
    <w:p w:rsidR="00CF1E7A" w:rsidRDefault="00910C7D" w:rsidP="00CF1E7A">
      <w:r>
        <w:t xml:space="preserve">No obstante, a veces </w:t>
      </w:r>
      <w:r w:rsidR="00CF1E7A">
        <w:t xml:space="preserve">el procedimiento de </w:t>
      </w:r>
      <w:r w:rsidR="0045289B">
        <w:t>inspección</w:t>
      </w:r>
      <w:r>
        <w:t xml:space="preserve"> termina</w:t>
      </w:r>
      <w:r w:rsidR="00CF1E7A">
        <w:t xml:space="preserve"> </w:t>
      </w:r>
      <w:r>
        <w:t>con una liquidación provisional. E</w:t>
      </w:r>
      <w:r w:rsidR="00CF1E7A">
        <w:t>l objeto d</w:t>
      </w:r>
      <w:r w:rsidR="000251CB">
        <w:t>e</w:t>
      </w:r>
      <w:r w:rsidR="00CF1E7A">
        <w:t xml:space="preserve"> las mismas</w:t>
      </w:r>
      <w:r>
        <w:t xml:space="preserve">, tampoco </w:t>
      </w:r>
      <w:r w:rsidR="00CF1E7A">
        <w:t>podrá regularizarse nuevamente con posterioridad salvo:</w:t>
      </w:r>
    </w:p>
    <w:p w:rsidR="00CF1E7A" w:rsidRDefault="00CF1E7A" w:rsidP="00CF1E7A">
      <w:pPr>
        <w:pStyle w:val="Prrafodelista"/>
        <w:numPr>
          <w:ilvl w:val="0"/>
          <w:numId w:val="8"/>
        </w:numPr>
      </w:pPr>
      <w:r>
        <w:t>Cuando alguno</w:t>
      </w:r>
      <w:r w:rsidR="003F1468">
        <w:t>s</w:t>
      </w:r>
      <w:r>
        <w:t xml:space="preserve"> de los elementos se </w:t>
      </w:r>
      <w:r w:rsidR="003F1468">
        <w:t>determinaron</w:t>
      </w:r>
      <w:r>
        <w:t xml:space="preserve"> en función de los </w:t>
      </w:r>
      <w:r w:rsidR="0045289B">
        <w:t>correspondientes</w:t>
      </w:r>
      <w:r>
        <w:t xml:space="preserve"> a otras obligaciones que no </w:t>
      </w:r>
      <w:r w:rsidR="003F1468">
        <w:t xml:space="preserve">fueron </w:t>
      </w:r>
      <w:r>
        <w:t xml:space="preserve">comprobadas, regularizadas mediante liquidación provisional o </w:t>
      </w:r>
      <w:r w:rsidR="003F1468">
        <w:t xml:space="preserve">mediante </w:t>
      </w:r>
      <w:r>
        <w:t>liquidación definitiva que no fuera firme.</w:t>
      </w:r>
    </w:p>
    <w:p w:rsidR="00CF1E7A" w:rsidRDefault="00CF1E7A" w:rsidP="00CF1E7A">
      <w:pPr>
        <w:pStyle w:val="Prrafodelista"/>
        <w:numPr>
          <w:ilvl w:val="0"/>
          <w:numId w:val="8"/>
        </w:numPr>
      </w:pPr>
      <w:r>
        <w:t xml:space="preserve">Cuando existan elementos de la obligación tributaria cuya comprobación definitiva no </w:t>
      </w:r>
      <w:r w:rsidR="0045289B">
        <w:t>hubiera</w:t>
      </w:r>
      <w:r>
        <w:t xml:space="preserve"> sido posible.</w:t>
      </w:r>
    </w:p>
    <w:p w:rsidR="00CF1E7A" w:rsidRDefault="00CF1E7A" w:rsidP="00CF1E7A">
      <w:r>
        <w:t>Tendrán</w:t>
      </w:r>
      <w:r w:rsidR="003F1468">
        <w:t xml:space="preserve"> también </w:t>
      </w:r>
      <w:r>
        <w:t xml:space="preserve">el </w:t>
      </w:r>
      <w:r w:rsidR="0045289B">
        <w:t>carácter</w:t>
      </w:r>
      <w:r>
        <w:t xml:space="preserve"> de provisionales las liquidaciones</w:t>
      </w:r>
      <w:r w:rsidR="003F1468">
        <w:t xml:space="preserve"> del art. 250.2 de la LGT</w:t>
      </w:r>
      <w:r>
        <w:t xml:space="preserve"> vinculada</w:t>
      </w:r>
      <w:r w:rsidR="003F1468">
        <w:t xml:space="preserve">s con </w:t>
      </w:r>
      <w:r>
        <w:t>posible</w:t>
      </w:r>
      <w:r w:rsidR="003F1468">
        <w:t>s</w:t>
      </w:r>
      <w:r>
        <w:t xml:space="preserve"> </w:t>
      </w:r>
      <w:r w:rsidR="0045289B">
        <w:t>delito</w:t>
      </w:r>
      <w:r w:rsidR="003F1468">
        <w:t>s</w:t>
      </w:r>
      <w:r>
        <w:t xml:space="preserve"> contra la Hacienda Pública.</w:t>
      </w:r>
    </w:p>
    <w:p w:rsidR="00CF1E7A" w:rsidRDefault="00BA650C" w:rsidP="00CF1E7A">
      <w:pPr>
        <w:pStyle w:val="Prrafodelista"/>
        <w:numPr>
          <w:ilvl w:val="1"/>
          <w:numId w:val="3"/>
        </w:numPr>
      </w:pPr>
      <w:r>
        <w:t>SOLICITUD</w:t>
      </w:r>
      <w:r w:rsidR="00CF1E7A">
        <w:t xml:space="preserve"> DEL OBLIGADO TRIBUTARIO DE UNA INSPECCIÓN DE CARÁCTER GENERAL</w:t>
      </w:r>
      <w:r w:rsidR="00A922E0">
        <w:t xml:space="preserve"> (ART 149 LGT)</w:t>
      </w:r>
    </w:p>
    <w:p w:rsidR="00A922E0" w:rsidRDefault="00A922E0" w:rsidP="00A922E0">
      <w:r>
        <w:t>Todo obligado que esté siendo objeto de unas actuaciones de inspección parcial podrá solicitar que tengan carácter general.</w:t>
      </w:r>
    </w:p>
    <w:p w:rsidR="0089086D" w:rsidRPr="0089086D" w:rsidRDefault="00910C7D" w:rsidP="0089086D">
      <w:pPr>
        <w:rPr>
          <w:color w:val="FF0000"/>
        </w:rPr>
      </w:pPr>
      <w:r>
        <w:t>El obligado lo deberá solicitar</w:t>
      </w:r>
      <w:r w:rsidR="00A922E0">
        <w:t xml:space="preserve"> en el plazo</w:t>
      </w:r>
      <w:r>
        <w:t xml:space="preserve"> de 15 días desde la notificación del inicio actuaciones de carácter</w:t>
      </w:r>
      <w:r w:rsidR="00A922E0">
        <w:t xml:space="preserve"> </w:t>
      </w:r>
      <w:r w:rsidR="0045289B">
        <w:t>parcial</w:t>
      </w:r>
      <w:r w:rsidR="00A922E0">
        <w:t xml:space="preserve">. </w:t>
      </w:r>
      <w:r>
        <w:t>Una vez recibida la solicitud, l</w:t>
      </w:r>
      <w:r w:rsidR="00A922E0">
        <w:t>a Administración deberá ampliar el alcance en el plazo de 6 meses.</w:t>
      </w:r>
      <w:r w:rsidR="0089086D" w:rsidRPr="0089086D">
        <w:t xml:space="preserve"> </w:t>
      </w:r>
      <w:r w:rsidR="0089086D" w:rsidRPr="00910C7D">
        <w:t>El incumplimiento de este plazo determinará que las actuaciones inspectoras de carácter parcial no interrumpan el plazo de prescripción para comprobar e investigar el mismo tributo y período con carácter general.</w:t>
      </w:r>
    </w:p>
    <w:p w:rsidR="00A922E0" w:rsidRDefault="00A922E0" w:rsidP="00104437">
      <w:pPr>
        <w:pStyle w:val="Sinespaciado"/>
      </w:pPr>
    </w:p>
    <w:p w:rsidR="00A922E0" w:rsidRDefault="00A922E0" w:rsidP="00A922E0">
      <w:pPr>
        <w:pStyle w:val="Prrafodelista"/>
        <w:numPr>
          <w:ilvl w:val="1"/>
          <w:numId w:val="3"/>
        </w:numPr>
      </w:pPr>
      <w:r>
        <w:t>EFECTOS DE LA INICIACIÓN</w:t>
      </w:r>
    </w:p>
    <w:p w:rsidR="00BA650C" w:rsidRDefault="00BA650C" w:rsidP="00BA650C">
      <w:pPr>
        <w:pStyle w:val="Prrafodelista"/>
      </w:pPr>
    </w:p>
    <w:p w:rsidR="00A922E0" w:rsidRDefault="00B41697" w:rsidP="00A922E0">
      <w:pPr>
        <w:pStyle w:val="Prrafodelista"/>
        <w:numPr>
          <w:ilvl w:val="0"/>
          <w:numId w:val="9"/>
        </w:numPr>
      </w:pPr>
      <w:r>
        <w:t>Interrupción</w:t>
      </w:r>
      <w:r w:rsidR="00790BEC">
        <w:t xml:space="preserve"> del plazo de prescripción</w:t>
      </w:r>
      <w:r>
        <w:t xml:space="preserve"> d</w:t>
      </w:r>
      <w:r w:rsidR="0045289B">
        <w:t>e</w:t>
      </w:r>
      <w:r>
        <w:t>l derecho de la Administración para determinar las deudas tributarias mediante liquida</w:t>
      </w:r>
      <w:r w:rsidR="00790BEC">
        <w:t>ción y de imponer las sanciones y para ejercer los derechos relacionados con las obligaciones tributarias conexas.</w:t>
      </w:r>
    </w:p>
    <w:p w:rsidR="00515033" w:rsidRDefault="00515033" w:rsidP="00A922E0">
      <w:pPr>
        <w:pStyle w:val="Prrafodelista"/>
        <w:numPr>
          <w:ilvl w:val="0"/>
          <w:numId w:val="9"/>
        </w:numPr>
      </w:pPr>
      <w:r>
        <w:t>El inicio del procedimiento inspector tendrá la consideración de requerimiento previo a los efectos del art. 27 de la LGT (imposibilita aplicación recargos por extemporaneidad)</w:t>
      </w:r>
    </w:p>
    <w:p w:rsidR="00377BC4" w:rsidRDefault="00377BC4" w:rsidP="00A922E0">
      <w:pPr>
        <w:pStyle w:val="Prrafodelista"/>
        <w:numPr>
          <w:ilvl w:val="0"/>
          <w:numId w:val="9"/>
        </w:numPr>
      </w:pPr>
      <w:r>
        <w:t>La presentación de declaraciones y autoliquidaciones presentadas con posterioridad al inicio de actuaciones inspectoras no iniciarán procedimiento de devolución, ni conllevarán la aplicación de recargos por extemporaneidad ni supondrán regularización voluntaria para la liberación de responsabilidad por las posibles infracciones cometidas.</w:t>
      </w:r>
    </w:p>
    <w:p w:rsidR="00B41697" w:rsidRDefault="00B41697" w:rsidP="00A922E0">
      <w:pPr>
        <w:pStyle w:val="Prrafodelista"/>
        <w:numPr>
          <w:ilvl w:val="0"/>
          <w:numId w:val="9"/>
        </w:numPr>
      </w:pPr>
      <w:r>
        <w:t>Los ingresos de deudas</w:t>
      </w:r>
      <w:r w:rsidR="0045289B">
        <w:t xml:space="preserve"> tributarias</w:t>
      </w:r>
      <w:r>
        <w:t xml:space="preserve"> pendientes que se realicen con </w:t>
      </w:r>
      <w:r w:rsidR="0045289B">
        <w:t>posterioridad</w:t>
      </w:r>
      <w:r>
        <w:t xml:space="preserve"> al inicio de la actuación </w:t>
      </w:r>
      <w:r w:rsidR="00377BC4">
        <w:t>tendrán el carácter de ingresos a cuenta.</w:t>
      </w:r>
    </w:p>
    <w:p w:rsidR="00B41697" w:rsidRDefault="00B41697" w:rsidP="00A922E0">
      <w:pPr>
        <w:pStyle w:val="Prrafodelista"/>
        <w:numPr>
          <w:ilvl w:val="0"/>
          <w:numId w:val="9"/>
        </w:numPr>
      </w:pPr>
      <w:r>
        <w:t xml:space="preserve">Los tributos en los que el obligado declara y la Administración liquida no excluirá la </w:t>
      </w:r>
      <w:r w:rsidR="0045289B">
        <w:t>imposición</w:t>
      </w:r>
      <w:r>
        <w:t xml:space="preserve"> </w:t>
      </w:r>
      <w:r w:rsidR="0045289B">
        <w:t>d</w:t>
      </w:r>
      <w:r>
        <w:t>e sanciones si la declaración se</w:t>
      </w:r>
      <w:r w:rsidR="0045289B">
        <w:t xml:space="preserve"> </w:t>
      </w:r>
      <w:r>
        <w:t>presenta con posterioridad al inicio de la actuación inspectora.</w:t>
      </w:r>
    </w:p>
    <w:p w:rsidR="00B41697" w:rsidRDefault="00B41697" w:rsidP="00A922E0">
      <w:pPr>
        <w:pStyle w:val="Prrafodelista"/>
        <w:numPr>
          <w:ilvl w:val="0"/>
          <w:numId w:val="9"/>
        </w:numPr>
      </w:pPr>
      <w:r>
        <w:t>No tendrán efectos vinculantes para la Administración tributaria las contestaci</w:t>
      </w:r>
      <w:r w:rsidR="00377BC4">
        <w:t>ones a las consultas formuladas una vez iniciado el procedimiento inspector.</w:t>
      </w:r>
    </w:p>
    <w:p w:rsidR="00BA650C" w:rsidRDefault="00BA650C" w:rsidP="00BA650C">
      <w:pPr>
        <w:pStyle w:val="Prrafodelista"/>
      </w:pPr>
    </w:p>
    <w:p w:rsidR="00B41697" w:rsidRDefault="0045289B" w:rsidP="0054738E">
      <w:pPr>
        <w:pStyle w:val="Prrafodelista"/>
        <w:numPr>
          <w:ilvl w:val="1"/>
          <w:numId w:val="3"/>
        </w:numPr>
      </w:pPr>
      <w:r>
        <w:t xml:space="preserve">DESARROLLO </w:t>
      </w:r>
      <w:r w:rsidR="0054738E">
        <w:t>D</w:t>
      </w:r>
      <w:r>
        <w:t>E</w:t>
      </w:r>
      <w:r w:rsidR="0054738E">
        <w:t>L PROCEDIMIENTO</w:t>
      </w:r>
    </w:p>
    <w:p w:rsidR="0089086D" w:rsidRPr="00BE1148" w:rsidRDefault="0089086D" w:rsidP="00104437">
      <w:r w:rsidRPr="00BE1148">
        <w:t>En el curso del procedimiento de inspección se realizarán las actuaciones necesarias para la obtención de los datos y pruebas que sirvan para fundamentar la regularización de la situación tributaria del obligado tributario o para declararla correcta.</w:t>
      </w:r>
    </w:p>
    <w:p w:rsidR="0089086D" w:rsidRPr="00BE1148" w:rsidRDefault="0089086D" w:rsidP="00104437">
      <w:r w:rsidRPr="00BE1148">
        <w:t>La dirección de las actuaciones inspectoras corresponde a los órganos de inspección. Los funcionarios que tramiten el procedimiento decidirán el lugar, día y hora en que dichas actuaciones deban realizarse.</w:t>
      </w:r>
    </w:p>
    <w:p w:rsidR="0089086D" w:rsidRPr="00BE1148" w:rsidRDefault="0089086D" w:rsidP="00104437">
      <w:r w:rsidRPr="00BE1148">
        <w:t>Se podrá requerir la comparecencia del obligado tributario en las oficinas de la Administración tributaria o en cualquier otro de los lugares a que se refiere el artículo 151 de la Ley 58/2003, de 17 de diciembre, General Tributaria.</w:t>
      </w:r>
    </w:p>
    <w:p w:rsidR="0089086D" w:rsidRPr="00BE1148" w:rsidRDefault="0089086D" w:rsidP="00104437">
      <w:r w:rsidRPr="00BE1148">
        <w:t>Cuando exista personación, previa comunicación o sin ella, en el domicilio fiscal, oficinas, dependencias, instalaciones o almacenes del obligado tributario, se deberá prestar la debida colaboración y proporcionar el lugar y los medios auxiliares necesarios para el ejercicio de las funciones inspectoras.</w:t>
      </w:r>
    </w:p>
    <w:p w:rsidR="0089086D" w:rsidRPr="00BE1148" w:rsidRDefault="0089086D" w:rsidP="00104437">
      <w:r w:rsidRPr="00BE1148">
        <w:t>Sin perjuicio del ejercicio de las facultades y funciones inspectoras, las actuaciones del procedimiento deberán practicarse de forma que se perturbe lo menos posible el desarrollo normal de las actividades laborales o económicas del obligado tributario.</w:t>
      </w:r>
    </w:p>
    <w:p w:rsidR="0089086D" w:rsidRDefault="0089086D" w:rsidP="00104437">
      <w:r w:rsidRPr="00BE1148">
        <w:t>Cuando el órgano de inspección considere que se han obtenido los datos y las pruebas necesarios para fundamentar la propuesta de regularización o para considerar correcta la situación tributaria del obligado, se notificará el inicio del trámite de audiencia previo a la formalización de</w:t>
      </w:r>
      <w:r w:rsidR="00BE1148">
        <w:t xml:space="preserve"> las actas.</w:t>
      </w:r>
    </w:p>
    <w:p w:rsidR="00BE1148" w:rsidRPr="00BE1148" w:rsidRDefault="00BE1148" w:rsidP="00104437">
      <w:r>
        <w:t>Se podrá prescindir del trámite de audiencia</w:t>
      </w:r>
      <w:r w:rsidR="006D28DA">
        <w:t>,</w:t>
      </w:r>
      <w:r>
        <w:t xml:space="preserve"> cuando se suscriban actas con acuerdo</w:t>
      </w:r>
      <w:r w:rsidR="006D28DA">
        <w:t>,</w:t>
      </w:r>
      <w:r>
        <w:t xml:space="preserve"> o si en las normas del procedimiento está previsto un trámite de alegaciones posterior a la propuesta de regularización. Este trámite de alegaciones no podrá tener una duración inferior a 10 días ni sup</w:t>
      </w:r>
      <w:r w:rsidR="006D28DA">
        <w:t>e</w:t>
      </w:r>
      <w:r>
        <w:t>rior a 15.</w:t>
      </w:r>
    </w:p>
    <w:p w:rsidR="0054738E" w:rsidRDefault="0054738E" w:rsidP="005C053B">
      <w:pPr>
        <w:pStyle w:val="Sinespaciado"/>
      </w:pPr>
    </w:p>
    <w:p w:rsidR="0054738E" w:rsidRDefault="0054738E" w:rsidP="0054738E">
      <w:pPr>
        <w:pStyle w:val="Prrafodelista"/>
        <w:numPr>
          <w:ilvl w:val="0"/>
          <w:numId w:val="3"/>
        </w:numPr>
      </w:pPr>
      <w:r>
        <w:t>PLAZO, LUGAR Y HORARIO DE LAS ACTUACIONES INSPECTORAS</w:t>
      </w:r>
    </w:p>
    <w:p w:rsidR="0054738E" w:rsidRDefault="0054738E" w:rsidP="0054738E">
      <w:pPr>
        <w:pStyle w:val="Prrafodelista"/>
        <w:numPr>
          <w:ilvl w:val="1"/>
          <w:numId w:val="3"/>
        </w:numPr>
      </w:pPr>
      <w:r>
        <w:t>PLAZO DE LAS ACTUACIONES INSPECTORAS (ART 150 LGT)</w:t>
      </w:r>
    </w:p>
    <w:p w:rsidR="0054738E" w:rsidRDefault="0054738E" w:rsidP="0054738E">
      <w:pPr>
        <w:pStyle w:val="Prrafodelista"/>
        <w:numPr>
          <w:ilvl w:val="2"/>
          <w:numId w:val="3"/>
        </w:numPr>
      </w:pPr>
      <w:r>
        <w:t>Duración del procedimiento de inspección</w:t>
      </w:r>
    </w:p>
    <w:p w:rsidR="0054738E" w:rsidRDefault="0054738E" w:rsidP="0054738E">
      <w:r>
        <w:t>Según el artículo 150 LGT las actuaciones de inspección deberán concluir en el plazo:</w:t>
      </w:r>
    </w:p>
    <w:p w:rsidR="0054738E" w:rsidRDefault="0054738E" w:rsidP="0054738E">
      <w:pPr>
        <w:pStyle w:val="Prrafodelista"/>
        <w:numPr>
          <w:ilvl w:val="0"/>
          <w:numId w:val="10"/>
        </w:numPr>
      </w:pPr>
      <w:r>
        <w:t xml:space="preserve">18 meses, </w:t>
      </w:r>
      <w:r w:rsidR="005C053B">
        <w:t>carácter</w:t>
      </w:r>
      <w:r>
        <w:t xml:space="preserve"> general.</w:t>
      </w:r>
    </w:p>
    <w:p w:rsidR="0054738E" w:rsidRDefault="0054738E" w:rsidP="0054738E">
      <w:pPr>
        <w:pStyle w:val="Prrafodelista"/>
        <w:numPr>
          <w:ilvl w:val="0"/>
          <w:numId w:val="10"/>
        </w:numPr>
      </w:pPr>
      <w:r>
        <w:t>27 meses, cuando concurra</w:t>
      </w:r>
      <w:r w:rsidR="006D28DA">
        <w:t xml:space="preserve"> alguna de las siguientes circunstancias</w:t>
      </w:r>
      <w:r>
        <w:t>:</w:t>
      </w:r>
    </w:p>
    <w:p w:rsidR="0054738E" w:rsidRDefault="0054738E" w:rsidP="0054738E">
      <w:pPr>
        <w:pStyle w:val="Prrafodelista"/>
        <w:numPr>
          <w:ilvl w:val="0"/>
          <w:numId w:val="11"/>
        </w:numPr>
      </w:pPr>
      <w:r>
        <w:t>Que la cifra anual de negocios sea igual o superior al requerido para auditar sus cuentas.</w:t>
      </w:r>
    </w:p>
    <w:p w:rsidR="0054738E" w:rsidRDefault="0054738E" w:rsidP="0054738E">
      <w:pPr>
        <w:pStyle w:val="Prrafodelista"/>
        <w:numPr>
          <w:ilvl w:val="0"/>
          <w:numId w:val="11"/>
        </w:numPr>
      </w:pPr>
      <w:r>
        <w:t>Que el obligado tributario esté integrado en un grupo sometido al régimen de consolidación</w:t>
      </w:r>
      <w:r w:rsidR="00B757E1">
        <w:t xml:space="preserve"> fiscal o al </w:t>
      </w:r>
      <w:r w:rsidR="005C053B">
        <w:t>régimen</w:t>
      </w:r>
      <w:r w:rsidR="00B757E1">
        <w:t xml:space="preserve"> especial d</w:t>
      </w:r>
      <w:r w:rsidR="005C053B">
        <w:t>e</w:t>
      </w:r>
      <w:r w:rsidR="00B757E1">
        <w:t xml:space="preserve"> grupo de entidades que este siendo objeto de comprobación inspectora.</w:t>
      </w:r>
    </w:p>
    <w:p w:rsidR="00B757E1" w:rsidRDefault="00B757E1" w:rsidP="00B757E1">
      <w:r>
        <w:t xml:space="preserve">El plazo del procedimiento se contará desde la fecha de </w:t>
      </w:r>
      <w:r w:rsidR="005C053B">
        <w:t>notificación</w:t>
      </w:r>
      <w:r>
        <w:t xml:space="preserve"> al obligado tributario de su inicio </w:t>
      </w:r>
      <w:r w:rsidR="005C053B">
        <w:t>hasta</w:t>
      </w:r>
      <w:r>
        <w:t xml:space="preserve"> que se entienda notificado el acto administrativo. </w:t>
      </w:r>
      <w:r w:rsidR="006D28DA">
        <w:t>A estos efectos, s</w:t>
      </w:r>
      <w:r>
        <w:t>erá suficiente acreditar que se ha realizado un intento de notificación.</w:t>
      </w:r>
    </w:p>
    <w:p w:rsidR="00B757E1" w:rsidRDefault="005C053B" w:rsidP="00B757E1">
      <w:pPr>
        <w:pStyle w:val="Prrafodelista"/>
        <w:numPr>
          <w:ilvl w:val="2"/>
          <w:numId w:val="3"/>
        </w:numPr>
      </w:pPr>
      <w:r>
        <w:t>Suspensión</w:t>
      </w:r>
      <w:r w:rsidR="00B757E1">
        <w:t xml:space="preserve"> del cómputo de plazo (art 150.3 LGT)</w:t>
      </w:r>
    </w:p>
    <w:p w:rsidR="00B757E1" w:rsidRDefault="00B757E1" w:rsidP="00B757E1">
      <w:r>
        <w:t xml:space="preserve">El </w:t>
      </w:r>
      <w:r w:rsidR="005C053B">
        <w:t>cómputo</w:t>
      </w:r>
      <w:r>
        <w:t xml:space="preserve"> del plazo del procedimiento inspector se suspenderá:</w:t>
      </w:r>
    </w:p>
    <w:p w:rsidR="00B757E1" w:rsidRDefault="00B757E1" w:rsidP="00B757E1">
      <w:pPr>
        <w:pStyle w:val="Prrafodelista"/>
        <w:numPr>
          <w:ilvl w:val="0"/>
          <w:numId w:val="12"/>
        </w:numPr>
      </w:pPr>
      <w:r>
        <w:t>La remisión del expediente al</w:t>
      </w:r>
      <w:r w:rsidR="006D28DA">
        <w:t xml:space="preserve"> ministerio Fiscal o a la jurisdicción competente</w:t>
      </w:r>
    </w:p>
    <w:p w:rsidR="00B757E1" w:rsidRDefault="00B757E1" w:rsidP="00B757E1">
      <w:pPr>
        <w:pStyle w:val="Prrafodelista"/>
        <w:numPr>
          <w:ilvl w:val="0"/>
          <w:numId w:val="12"/>
        </w:numPr>
      </w:pPr>
      <w:r>
        <w:lastRenderedPageBreak/>
        <w:t>La rece</w:t>
      </w:r>
      <w:r w:rsidR="005C053B">
        <w:t>pción de una comunicación de un</w:t>
      </w:r>
      <w:r>
        <w:t xml:space="preserve"> órgano jurisdiccional en la que se ordene la suspensión o paralización de determinadas obligaciones tributarias de un procedimiento </w:t>
      </w:r>
      <w:r w:rsidR="005C053B">
        <w:t>inspector</w:t>
      </w:r>
      <w:r>
        <w:t xml:space="preserve"> en curso.</w:t>
      </w:r>
    </w:p>
    <w:p w:rsidR="00B757E1" w:rsidRDefault="00B757E1" w:rsidP="00B757E1">
      <w:pPr>
        <w:pStyle w:val="Prrafodelista"/>
        <w:numPr>
          <w:ilvl w:val="0"/>
          <w:numId w:val="12"/>
        </w:numPr>
      </w:pPr>
      <w:r>
        <w:t>El planteamiento por la Administración tributaria que esté desarrollando el procedimiento de inspección de</w:t>
      </w:r>
      <w:r w:rsidR="005C053B">
        <w:t xml:space="preserve"> </w:t>
      </w:r>
      <w:r>
        <w:t xml:space="preserve">un </w:t>
      </w:r>
      <w:r w:rsidR="005C053B">
        <w:t>confli</w:t>
      </w:r>
      <w:r>
        <w:t>cto ante las juntas Arbitrales</w:t>
      </w:r>
      <w:r w:rsidR="006D28DA">
        <w:t xml:space="preserve">, previstas en el convenio y concierto económicos </w:t>
      </w:r>
      <w:r>
        <w:t xml:space="preserve">entre el </w:t>
      </w:r>
      <w:r w:rsidR="005C053B">
        <w:t>Estado</w:t>
      </w:r>
      <w:r w:rsidR="006D28DA">
        <w:t xml:space="preserve">, </w:t>
      </w:r>
      <w:r>
        <w:t xml:space="preserve">la </w:t>
      </w:r>
      <w:r w:rsidR="005C053B">
        <w:t>Comunidad F</w:t>
      </w:r>
      <w:r>
        <w:t>oral</w:t>
      </w:r>
      <w:r w:rsidR="005C053B">
        <w:t xml:space="preserve"> </w:t>
      </w:r>
      <w:r w:rsidR="006D28DA">
        <w:t>de Navarra y el País Vasco</w:t>
      </w:r>
    </w:p>
    <w:p w:rsidR="00B757E1" w:rsidRDefault="00B757E1" w:rsidP="00B757E1">
      <w:pPr>
        <w:pStyle w:val="Prrafodelista"/>
        <w:numPr>
          <w:ilvl w:val="0"/>
          <w:numId w:val="12"/>
        </w:numPr>
      </w:pPr>
      <w:r>
        <w:t xml:space="preserve">La notificación al interesado de la </w:t>
      </w:r>
      <w:r w:rsidR="005C053B">
        <w:t>remisión</w:t>
      </w:r>
      <w:r>
        <w:t xml:space="preserve"> del expediente de conflicto </w:t>
      </w:r>
      <w:r w:rsidR="006D28DA">
        <w:t xml:space="preserve">en la aplicación de la norma tributaria </w:t>
      </w:r>
      <w:r w:rsidR="006E2860">
        <w:t xml:space="preserve">a la </w:t>
      </w:r>
      <w:r w:rsidR="005C053B">
        <w:t>Comisión</w:t>
      </w:r>
      <w:r w:rsidR="006E2860">
        <w:t xml:space="preserve"> consultiva.</w:t>
      </w:r>
    </w:p>
    <w:p w:rsidR="006E2860" w:rsidRDefault="006E2860" w:rsidP="00B757E1">
      <w:pPr>
        <w:pStyle w:val="Prrafodelista"/>
        <w:numPr>
          <w:ilvl w:val="0"/>
          <w:numId w:val="12"/>
        </w:numPr>
      </w:pPr>
      <w:r>
        <w:t xml:space="preserve">El intento de </w:t>
      </w:r>
      <w:r w:rsidR="005C053B">
        <w:t>notificación</w:t>
      </w:r>
      <w:r>
        <w:t xml:space="preserve"> al obligado tributario de </w:t>
      </w:r>
      <w:r w:rsidR="006D28DA">
        <w:t>la propuesta de resolución o de</w:t>
      </w:r>
      <w:r>
        <w:t xml:space="preserve"> </w:t>
      </w:r>
      <w:r w:rsidR="005C053B">
        <w:t>liquidación</w:t>
      </w:r>
      <w:r w:rsidR="006D28DA">
        <w:t xml:space="preserve"> o del acuerdo por el que se ordena completar actuaciones.</w:t>
      </w:r>
    </w:p>
    <w:p w:rsidR="006E2860" w:rsidRDefault="006E2860" w:rsidP="00B757E1">
      <w:pPr>
        <w:pStyle w:val="Prrafodelista"/>
        <w:numPr>
          <w:ilvl w:val="0"/>
          <w:numId w:val="12"/>
        </w:numPr>
      </w:pPr>
      <w:r>
        <w:t xml:space="preserve">La concurrencia </w:t>
      </w:r>
      <w:r w:rsidR="005C053B">
        <w:t>d</w:t>
      </w:r>
      <w:r>
        <w:t>e una causa de fuerza mayor que obligue a suspender las actuaciones.</w:t>
      </w:r>
    </w:p>
    <w:p w:rsidR="006E2860" w:rsidRDefault="006E2860" w:rsidP="006E2860">
      <w:r>
        <w:t>Si la Administración aprecia que</w:t>
      </w:r>
      <w:r w:rsidR="005C053B">
        <w:t xml:space="preserve"> algún periodo</w:t>
      </w:r>
      <w:r>
        <w:t xml:space="preserve">, obligación tributaria o elemento de esta no se encuentran afectados por las causas de suspensión, continuará el procedimiento inspector </w:t>
      </w:r>
      <w:r w:rsidR="005C053B">
        <w:t>respecto</w:t>
      </w:r>
      <w:r>
        <w:t xml:space="preserve"> de los mismos.</w:t>
      </w:r>
    </w:p>
    <w:p w:rsidR="006E2860" w:rsidRDefault="005C053B" w:rsidP="006E2860">
      <w:r>
        <w:t>La</w:t>
      </w:r>
      <w:r w:rsidR="006E2860">
        <w:t xml:space="preserve"> suspensión del </w:t>
      </w:r>
      <w:r>
        <w:t>cómputo</w:t>
      </w:r>
      <w:r w:rsidR="006E2860">
        <w:t xml:space="preserve"> del plazo tendrá efectos desde que concurran las </w:t>
      </w:r>
      <w:r>
        <w:t>circunstancias</w:t>
      </w:r>
      <w:r w:rsidR="006E2860">
        <w:t xml:space="preserve"> anteriores señaladas, y se comunicará al </w:t>
      </w:r>
      <w:r>
        <w:t>obligado</w:t>
      </w:r>
      <w:r w:rsidR="006E2860">
        <w:t xml:space="preserve"> tributario.</w:t>
      </w:r>
    </w:p>
    <w:p w:rsidR="006E2860" w:rsidRDefault="006E2860" w:rsidP="006E2860">
      <w:r>
        <w:t>La suspensión finalizará cuando:</w:t>
      </w:r>
    </w:p>
    <w:p w:rsidR="006E2860" w:rsidRDefault="005C053B" w:rsidP="006E2860">
      <w:pPr>
        <w:pStyle w:val="Prrafodelista"/>
        <w:numPr>
          <w:ilvl w:val="0"/>
          <w:numId w:val="13"/>
        </w:numPr>
      </w:pPr>
      <w:r>
        <w:t>T</w:t>
      </w:r>
      <w:r w:rsidR="006E2860">
        <w:t xml:space="preserve">enga entrada en el registro de la </w:t>
      </w:r>
      <w:r>
        <w:t>correspondiente</w:t>
      </w:r>
      <w:r w:rsidR="006E2860">
        <w:t xml:space="preserve"> Administración </w:t>
      </w:r>
      <w:r>
        <w:t>tributaria</w:t>
      </w:r>
      <w:r w:rsidR="006E2860">
        <w:t xml:space="preserve"> el documento</w:t>
      </w:r>
      <w:r w:rsidR="00433029">
        <w:t xml:space="preserve"> que conlleve el cese</w:t>
      </w:r>
      <w:r w:rsidR="006E2860">
        <w:t xml:space="preserve"> de</w:t>
      </w:r>
      <w:r w:rsidR="00433029">
        <w:t xml:space="preserve"> la</w:t>
      </w:r>
      <w:r w:rsidR="006E2860">
        <w:t xml:space="preserve"> suspensión.</w:t>
      </w:r>
    </w:p>
    <w:p w:rsidR="006E2860" w:rsidRDefault="005C053B" w:rsidP="006E2860">
      <w:pPr>
        <w:pStyle w:val="Prrafodelista"/>
        <w:numPr>
          <w:ilvl w:val="0"/>
          <w:numId w:val="13"/>
        </w:numPr>
      </w:pPr>
      <w:r>
        <w:t>S</w:t>
      </w:r>
      <w:r w:rsidR="006E2860">
        <w:t>e consiga notificar</w:t>
      </w:r>
      <w:r>
        <w:t>.</w:t>
      </w:r>
    </w:p>
    <w:p w:rsidR="006E2860" w:rsidRDefault="005C053B" w:rsidP="006E2860">
      <w:pPr>
        <w:pStyle w:val="Prrafodelista"/>
        <w:numPr>
          <w:ilvl w:val="0"/>
          <w:numId w:val="13"/>
        </w:numPr>
      </w:pPr>
      <w:r>
        <w:t>S</w:t>
      </w:r>
      <w:r w:rsidR="006E2860">
        <w:t xml:space="preserve">e constate la </w:t>
      </w:r>
      <w:r>
        <w:t>desaparición</w:t>
      </w:r>
      <w:r w:rsidR="006E2860">
        <w:t xml:space="preserve"> de las circunstancias determinante de la fuerza mayor.</w:t>
      </w:r>
    </w:p>
    <w:p w:rsidR="00433029" w:rsidRDefault="00433029" w:rsidP="006E2860">
      <w:pPr>
        <w:pStyle w:val="Prrafodelista"/>
        <w:numPr>
          <w:ilvl w:val="0"/>
          <w:numId w:val="13"/>
        </w:numPr>
      </w:pPr>
      <w:r>
        <w:t>Cuando termine el plazo de emisión del informe de la Comisión Consultiva</w:t>
      </w:r>
    </w:p>
    <w:p w:rsidR="005C053B" w:rsidRDefault="00433029" w:rsidP="00433029">
      <w:pPr>
        <w:ind w:left="420"/>
      </w:pPr>
      <w:r>
        <w:t>Los periodos de suspensión no se incluirán el cómputo del plazo de resolución.</w:t>
      </w:r>
    </w:p>
    <w:p w:rsidR="00CF1E7A" w:rsidRDefault="002B294B" w:rsidP="002B294B">
      <w:pPr>
        <w:pStyle w:val="Prrafodelista"/>
        <w:numPr>
          <w:ilvl w:val="2"/>
          <w:numId w:val="3"/>
        </w:numPr>
      </w:pPr>
      <w:r>
        <w:t>Extensión del plazo máximo de duración (</w:t>
      </w:r>
      <w:r w:rsidR="005C053B">
        <w:t>arts.</w:t>
      </w:r>
      <w:r>
        <w:t xml:space="preserve"> 150.4 y 5 LGT)</w:t>
      </w:r>
    </w:p>
    <w:p w:rsidR="002B294B" w:rsidRDefault="002B294B" w:rsidP="002B294B">
      <w:r>
        <w:t>El obligado tributario podrá solicitar</w:t>
      </w:r>
      <w:r w:rsidR="00433029">
        <w:t>,</w:t>
      </w:r>
      <w:r>
        <w:t xml:space="preserve"> antes de la apertura del trámite de audiencia, uno o varios periodos</w:t>
      </w:r>
      <w:r w:rsidR="00A00BC4">
        <w:t xml:space="preserve"> (con un mínimo de 7 días naturales cada uno)</w:t>
      </w:r>
      <w:r w:rsidR="00433029">
        <w:t>,</w:t>
      </w:r>
      <w:r>
        <w:t xml:space="preserve"> en los que</w:t>
      </w:r>
      <w:r w:rsidR="005C053B">
        <w:t xml:space="preserve"> </w:t>
      </w:r>
      <w:r>
        <w:t xml:space="preserve">la </w:t>
      </w:r>
      <w:r w:rsidR="005C053B">
        <w:t>inspección</w:t>
      </w:r>
      <w:r>
        <w:t xml:space="preserve"> no podrá efectuar actuaciones con el obligado tributario</w:t>
      </w:r>
      <w:r w:rsidR="00433029">
        <w:t xml:space="preserve"> y quedará suspendido el plazo para atender requerimientos</w:t>
      </w:r>
      <w:r>
        <w:t xml:space="preserve">. Dichos periodos no podrán exceder </w:t>
      </w:r>
      <w:r w:rsidR="00433029">
        <w:t>en su conjunto de 60 días natur</w:t>
      </w:r>
      <w:r w:rsidR="00A00BC4">
        <w:t>ales para todo el procedimiento y supondrán una extensión del plazo máximo de duración del mismo.</w:t>
      </w:r>
      <w:bookmarkStart w:id="0" w:name="_GoBack"/>
      <w:bookmarkEnd w:id="0"/>
    </w:p>
    <w:p w:rsidR="002B294B" w:rsidRDefault="002B294B" w:rsidP="002B294B">
      <w:r>
        <w:t xml:space="preserve">El órgano actuante podrá </w:t>
      </w:r>
      <w:r w:rsidR="005C053B">
        <w:t xml:space="preserve">denegar la solicitud si no </w:t>
      </w:r>
      <w:r>
        <w:t>se encuentra suficientemente justificada o si se aprecia que</w:t>
      </w:r>
      <w:r w:rsidR="005C053B">
        <w:t xml:space="preserve"> </w:t>
      </w:r>
      <w:r>
        <w:t>puede perjudicar el desarrollo de actuaciones.</w:t>
      </w:r>
    </w:p>
    <w:p w:rsidR="002B294B" w:rsidRDefault="002B294B" w:rsidP="002B294B">
      <w:r>
        <w:t>Cuando durante el desarrollo de</w:t>
      </w:r>
      <w:r w:rsidR="005C053B">
        <w:t>l</w:t>
      </w:r>
      <w:r>
        <w:t xml:space="preserve"> procedimiento </w:t>
      </w:r>
      <w:r w:rsidR="005C053B">
        <w:t>inspector</w:t>
      </w:r>
      <w:r>
        <w:t xml:space="preserve"> el </w:t>
      </w:r>
      <w:r w:rsidR="005C053B">
        <w:t xml:space="preserve">obligado tributario manifieste que no </w:t>
      </w:r>
      <w:r>
        <w:t>tiene o no va a aportar la documentación solicitada o no la aporta en el plazo concedido</w:t>
      </w:r>
      <w:r w:rsidR="00433029">
        <w:t xml:space="preserve"> en el tercer requerimiento</w:t>
      </w:r>
      <w:r>
        <w:t>, su aportación posterior determinará la extensión</w:t>
      </w:r>
      <w:r w:rsidR="005C053B">
        <w:t xml:space="preserve"> </w:t>
      </w:r>
      <w:r>
        <w:t>de</w:t>
      </w:r>
      <w:r w:rsidR="005C053B">
        <w:t>l</w:t>
      </w:r>
      <w:r>
        <w:t xml:space="preserve"> plazo máximo de duración de</w:t>
      </w:r>
      <w:r w:rsidR="005C053B">
        <w:t>l</w:t>
      </w:r>
      <w:r>
        <w:t xml:space="preserve"> procedimiento inspector por un periodo de 3 meses (siempre que la aportación se produzca </w:t>
      </w:r>
      <w:r w:rsidR="00433029">
        <w:t xml:space="preserve">una vez </w:t>
      </w:r>
      <w:r>
        <w:t>transcurridos 9 meses</w:t>
      </w:r>
      <w:r w:rsidR="00433029">
        <w:t xml:space="preserve"> desde el inicio del procedimiento)</w:t>
      </w:r>
      <w:r>
        <w:t xml:space="preserve">. La extensión </w:t>
      </w:r>
      <w:r w:rsidR="00433029">
        <w:t xml:space="preserve">del plazo máximo </w:t>
      </w:r>
      <w:r>
        <w:t>será de 6 meses</w:t>
      </w:r>
      <w:r w:rsidR="00433029">
        <w:t>,</w:t>
      </w:r>
      <w:r>
        <w:t xml:space="preserve"> cuando la aportación se </w:t>
      </w:r>
      <w:r w:rsidR="005C053B">
        <w:t>efectúe</w:t>
      </w:r>
      <w:r w:rsidR="00433029">
        <w:t xml:space="preserve"> tras la formalización del acta y se determine por el órgano competente para liquidar la práctica de actuaciones complementarias.</w:t>
      </w:r>
    </w:p>
    <w:p w:rsidR="002B294B" w:rsidRDefault="002B294B" w:rsidP="002B294B">
      <w:r>
        <w:t>El plazo máximo de duración de</w:t>
      </w:r>
      <w:r w:rsidR="005C053B">
        <w:t>l</w:t>
      </w:r>
      <w:r>
        <w:t xml:space="preserve"> </w:t>
      </w:r>
      <w:r w:rsidR="005C053B">
        <w:t>procedimiento</w:t>
      </w:r>
      <w:r>
        <w:t xml:space="preserve"> inspector se extenderá por 6 </w:t>
      </w:r>
      <w:r w:rsidR="005C053B">
        <w:t>meses</w:t>
      </w:r>
      <w:r>
        <w:t xml:space="preserve"> </w:t>
      </w:r>
      <w:r w:rsidR="005C053B">
        <w:t>cuando</w:t>
      </w:r>
      <w:r>
        <w:t xml:space="preserve"> tras dejar constancia</w:t>
      </w:r>
      <w:r w:rsidR="005C053B">
        <w:t xml:space="preserve"> de la apreciación de las circunstancias determinantes</w:t>
      </w:r>
      <w:r>
        <w:t xml:space="preserve"> de la aplicación del método de </w:t>
      </w:r>
      <w:r w:rsidR="005C053B">
        <w:t>estimación</w:t>
      </w:r>
      <w:r>
        <w:t xml:space="preserve"> indirecta</w:t>
      </w:r>
      <w:r w:rsidR="005C053B">
        <w:t xml:space="preserve"> se aporten</w:t>
      </w:r>
      <w:r w:rsidR="00433029">
        <w:t xml:space="preserve"> datos o</w:t>
      </w:r>
      <w:r w:rsidR="005C053B">
        <w:t xml:space="preserve"> documentos relacionados con dichas circunstancias.</w:t>
      </w:r>
    </w:p>
    <w:p w:rsidR="002B294B" w:rsidRDefault="002B294B" w:rsidP="002B294B">
      <w:pPr>
        <w:pStyle w:val="Prrafodelista"/>
        <w:numPr>
          <w:ilvl w:val="2"/>
          <w:numId w:val="3"/>
        </w:numPr>
      </w:pPr>
      <w:r>
        <w:t>Consecuencias del incumplimiento del plazo de duración de procedimiento (art. 150.6 LGT)</w:t>
      </w:r>
    </w:p>
    <w:p w:rsidR="002B294B" w:rsidRDefault="002B294B" w:rsidP="002B294B">
      <w:r>
        <w:lastRenderedPageBreak/>
        <w:t>El incumplimiento de</w:t>
      </w:r>
      <w:r w:rsidR="005C053B">
        <w:t>l</w:t>
      </w:r>
      <w:r>
        <w:t xml:space="preserve"> </w:t>
      </w:r>
      <w:r w:rsidR="005C053B">
        <w:t>plazo</w:t>
      </w:r>
      <w:r>
        <w:t xml:space="preserve"> </w:t>
      </w:r>
      <w:r w:rsidR="005C053B">
        <w:t>d</w:t>
      </w:r>
      <w:r>
        <w:t xml:space="preserve">el art 150.1 LGT no determinará la caducidad pero producirá los siguientes efectos respecto a las obligaciones </w:t>
      </w:r>
      <w:r w:rsidR="005C053B">
        <w:t>tributarias</w:t>
      </w:r>
      <w:r>
        <w:t xml:space="preserve"> pendientes de liquidar:</w:t>
      </w:r>
    </w:p>
    <w:p w:rsidR="002B294B" w:rsidRDefault="002B294B" w:rsidP="002B294B">
      <w:pPr>
        <w:pStyle w:val="Prrafodelista"/>
        <w:numPr>
          <w:ilvl w:val="0"/>
          <w:numId w:val="14"/>
        </w:numPr>
      </w:pPr>
      <w:r>
        <w:t xml:space="preserve">No se considera </w:t>
      </w:r>
      <w:r w:rsidR="00F25280">
        <w:t>interrumpida</w:t>
      </w:r>
      <w:r>
        <w:t xml:space="preserve"> la prescripción como consecuencias de las actuaciones inspectoras.</w:t>
      </w:r>
    </w:p>
    <w:p w:rsidR="002B294B" w:rsidRDefault="002B294B" w:rsidP="002B294B">
      <w:pPr>
        <w:pStyle w:val="Prrafodelista"/>
        <w:numPr>
          <w:ilvl w:val="0"/>
          <w:numId w:val="14"/>
        </w:numPr>
      </w:pPr>
      <w:r>
        <w:t xml:space="preserve">Los ingresos </w:t>
      </w:r>
      <w:r w:rsidR="00F25280">
        <w:t>realizados</w:t>
      </w:r>
      <w:r>
        <w:t xml:space="preserve"> desde el inicio</w:t>
      </w:r>
      <w:r w:rsidR="00F25280">
        <w:t xml:space="preserve"> </w:t>
      </w:r>
      <w:r>
        <w:t xml:space="preserve">del procedimiento hasta la primera actuación practicada </w:t>
      </w:r>
      <w:r w:rsidR="00F25280">
        <w:t>con</w:t>
      </w:r>
      <w:r>
        <w:t xml:space="preserve"> </w:t>
      </w:r>
      <w:r w:rsidR="00F25280">
        <w:t>posterioridad</w:t>
      </w:r>
      <w:r>
        <w:t xml:space="preserve"> al incumplimiento del plazo imputados por el obligado tendrán el carácter de espontáneo</w:t>
      </w:r>
      <w:r w:rsidR="00CA2782">
        <w:t>s</w:t>
      </w:r>
      <w:r>
        <w:t xml:space="preserve"> a efectos del art 27 LGT.</w:t>
      </w:r>
    </w:p>
    <w:p w:rsidR="002B294B" w:rsidRDefault="002B294B" w:rsidP="002B294B">
      <w:pPr>
        <w:pStyle w:val="Prrafodelista"/>
        <w:numPr>
          <w:ilvl w:val="0"/>
          <w:numId w:val="14"/>
        </w:numPr>
      </w:pPr>
      <w:r>
        <w:t xml:space="preserve">No se exigirán intereses de </w:t>
      </w:r>
      <w:r w:rsidR="00F25280">
        <w:t>demora</w:t>
      </w:r>
      <w:r>
        <w:t xml:space="preserve"> desde que se produzca dicho incumplimiento hasta la finalización del procedimiento.</w:t>
      </w:r>
    </w:p>
    <w:p w:rsidR="00CA2782" w:rsidRDefault="00CA2782" w:rsidP="00CA2782">
      <w:pPr>
        <w:pStyle w:val="Prrafodelista"/>
        <w:ind w:left="1080"/>
      </w:pPr>
    </w:p>
    <w:p w:rsidR="00F25280" w:rsidRDefault="002B294B" w:rsidP="00F25280">
      <w:pPr>
        <w:pStyle w:val="Prrafodelista"/>
        <w:numPr>
          <w:ilvl w:val="2"/>
          <w:numId w:val="3"/>
        </w:numPr>
      </w:pPr>
      <w:r>
        <w:t>Retroacción de las actuaciones (art 150.7 LGT)</w:t>
      </w:r>
    </w:p>
    <w:p w:rsidR="002B294B" w:rsidRDefault="002B294B" w:rsidP="002B294B">
      <w:r>
        <w:t xml:space="preserve">Cuando una resolución judicial o </w:t>
      </w:r>
      <w:r w:rsidR="00F25280">
        <w:t>económico</w:t>
      </w:r>
      <w:r>
        <w:t>-administrativa apreci</w:t>
      </w:r>
      <w:r w:rsidR="00F25280">
        <w:t>e</w:t>
      </w:r>
      <w:r>
        <w:t xml:space="preserve"> defectos formales y ordene la retroacción de las actuaciones</w:t>
      </w:r>
      <w:r w:rsidR="00F25280">
        <w:t xml:space="preserve"> </w:t>
      </w:r>
      <w:r>
        <w:t>inspectoras, estas deberán fi</w:t>
      </w:r>
      <w:r w:rsidR="00686C53">
        <w:t xml:space="preserve">nalizar en el periodo que reste desde el momento al que se retrotraigan </w:t>
      </w:r>
      <w:r w:rsidR="00F25280">
        <w:t>las</w:t>
      </w:r>
      <w:r w:rsidR="00686C53">
        <w:t xml:space="preserve"> </w:t>
      </w:r>
      <w:r w:rsidR="00F25280">
        <w:t>actuaciones</w:t>
      </w:r>
      <w:r w:rsidR="00686C53">
        <w:t xml:space="preserve"> hasta la conclusión de plazo previsto en el 150.1. LGT o en seis meses si este fuera superior.</w:t>
      </w:r>
    </w:p>
    <w:p w:rsidR="00686C53" w:rsidRDefault="00686C53" w:rsidP="002B294B">
      <w:r>
        <w:t>Se ex</w:t>
      </w:r>
      <w:r w:rsidR="00CA2782">
        <w:t>ig</w:t>
      </w:r>
      <w:r w:rsidR="00F25280">
        <w:t>irán intereses de demora p</w:t>
      </w:r>
      <w:r>
        <w:t>o</w:t>
      </w:r>
      <w:r w:rsidR="00F25280">
        <w:t>r</w:t>
      </w:r>
      <w:r>
        <w:t xml:space="preserve"> la nueva liquidación que ponga fin al procedimiento.</w:t>
      </w:r>
    </w:p>
    <w:p w:rsidR="00686C53" w:rsidRDefault="00686C53" w:rsidP="00F25280">
      <w:pPr>
        <w:pStyle w:val="Sinespaciado"/>
      </w:pPr>
    </w:p>
    <w:p w:rsidR="00686C53" w:rsidRDefault="00686C53" w:rsidP="00686C53">
      <w:pPr>
        <w:pStyle w:val="Prrafodelista"/>
        <w:numPr>
          <w:ilvl w:val="2"/>
          <w:numId w:val="3"/>
        </w:numPr>
      </w:pPr>
      <w:r>
        <w:t xml:space="preserve">Posible delito contra la Hacienda </w:t>
      </w:r>
      <w:r w:rsidR="00F25280">
        <w:t>Pública</w:t>
      </w:r>
      <w:r>
        <w:t>.</w:t>
      </w:r>
    </w:p>
    <w:p w:rsidR="00686C53" w:rsidRDefault="00686C53" w:rsidP="00686C53">
      <w:r>
        <w:t xml:space="preserve">Salvo en </w:t>
      </w:r>
      <w:r w:rsidR="00F25280">
        <w:t>determinados</w:t>
      </w:r>
      <w:r>
        <w:t xml:space="preserve"> supuestos se procederá a dictar liquidación</w:t>
      </w:r>
      <w:r w:rsidR="00F25280">
        <w:t xml:space="preserve"> </w:t>
      </w:r>
      <w:r>
        <w:t>de los elementos de la obligación tributaria objeto de comprobación, separando en liquidaciones diferentes los que se encuentre</w:t>
      </w:r>
      <w:r w:rsidR="00F25280">
        <w:t>n</w:t>
      </w:r>
      <w:r>
        <w:t xml:space="preserve"> vinculados con el posible delito contra la Hacienda </w:t>
      </w:r>
      <w:r w:rsidR="00F25280">
        <w:t>Pública</w:t>
      </w:r>
      <w:r>
        <w:t xml:space="preserve"> de aquellos que nos </w:t>
      </w:r>
      <w:r w:rsidR="00F25280">
        <w:t>s</w:t>
      </w:r>
      <w:r>
        <w:t>e encuentren vinculados.</w:t>
      </w:r>
    </w:p>
    <w:p w:rsidR="00686C53" w:rsidRDefault="00686C53" w:rsidP="00F25280">
      <w:pPr>
        <w:pStyle w:val="Sinespaciado"/>
      </w:pPr>
    </w:p>
    <w:p w:rsidR="00686C53" w:rsidRDefault="00686C53" w:rsidP="00686C53">
      <w:pPr>
        <w:pStyle w:val="Prrafodelista"/>
        <w:numPr>
          <w:ilvl w:val="1"/>
          <w:numId w:val="3"/>
        </w:numPr>
      </w:pPr>
      <w:r>
        <w:t>LUGAR DE LAS ACTUACIONES INSPECTORAS (ART 151 LGT)</w:t>
      </w:r>
    </w:p>
    <w:p w:rsidR="00F25280" w:rsidRDefault="00F25280" w:rsidP="00F25280">
      <w:pPr>
        <w:pStyle w:val="Prrafodelista"/>
      </w:pPr>
    </w:p>
    <w:p w:rsidR="00686C53" w:rsidRDefault="00686C53" w:rsidP="00686C53">
      <w:pPr>
        <w:pStyle w:val="Prrafodelista"/>
        <w:numPr>
          <w:ilvl w:val="0"/>
          <w:numId w:val="15"/>
        </w:numPr>
      </w:pPr>
      <w:r>
        <w:t xml:space="preserve">En el lugar donde el obligado tributario tenga su </w:t>
      </w:r>
      <w:r w:rsidR="00F25280">
        <w:t>domicilio</w:t>
      </w:r>
      <w:r>
        <w:t xml:space="preserve"> o el del representante u oficina.</w:t>
      </w:r>
    </w:p>
    <w:p w:rsidR="00686C53" w:rsidRDefault="00686C53" w:rsidP="00686C53">
      <w:pPr>
        <w:pStyle w:val="Prrafodelista"/>
        <w:numPr>
          <w:ilvl w:val="0"/>
          <w:numId w:val="15"/>
        </w:numPr>
      </w:pPr>
      <w:r>
        <w:t>En el lugar donde se realicen total o parcialmente las actividades gravadas.</w:t>
      </w:r>
    </w:p>
    <w:p w:rsidR="00686C53" w:rsidRDefault="00686C53" w:rsidP="00686C53">
      <w:pPr>
        <w:pStyle w:val="Prrafodelista"/>
        <w:numPr>
          <w:ilvl w:val="0"/>
          <w:numId w:val="15"/>
        </w:numPr>
      </w:pPr>
      <w:r>
        <w:t xml:space="preserve">El lugar donde </w:t>
      </w:r>
      <w:r w:rsidR="00F25280">
        <w:t>exista</w:t>
      </w:r>
      <w:r>
        <w:t xml:space="preserve"> prueba del hecho imponible</w:t>
      </w:r>
      <w:r w:rsidR="00F25280">
        <w:t>.</w:t>
      </w:r>
    </w:p>
    <w:p w:rsidR="00686C53" w:rsidRDefault="00686C53" w:rsidP="00686C53">
      <w:pPr>
        <w:pStyle w:val="Prrafodelista"/>
        <w:numPr>
          <w:ilvl w:val="0"/>
          <w:numId w:val="15"/>
        </w:numPr>
      </w:pPr>
      <w:r>
        <w:t>En las oficinas de la Administración tributaria.</w:t>
      </w:r>
    </w:p>
    <w:p w:rsidR="00686C53" w:rsidRDefault="00686C53" w:rsidP="00686C53">
      <w:r>
        <w:t>Supuestos concretos:</w:t>
      </w:r>
    </w:p>
    <w:p w:rsidR="00686C53" w:rsidRDefault="00686C53" w:rsidP="00686C53">
      <w:pPr>
        <w:pStyle w:val="Prrafodelista"/>
        <w:numPr>
          <w:ilvl w:val="0"/>
          <w:numId w:val="16"/>
        </w:numPr>
      </w:pPr>
      <w:r>
        <w:t>El examen</w:t>
      </w:r>
      <w:r w:rsidR="00F25280">
        <w:t xml:space="preserve"> </w:t>
      </w:r>
      <w:r>
        <w:t xml:space="preserve">de la contabilidad, ficheros facturas, </w:t>
      </w:r>
      <w:r w:rsidR="00F25280">
        <w:t>justificantes</w:t>
      </w:r>
      <w:r>
        <w:t xml:space="preserve">, bases de datos… se </w:t>
      </w:r>
      <w:r w:rsidR="00F25280">
        <w:t>realizará</w:t>
      </w:r>
      <w:r>
        <w:t xml:space="preserve"> en el domicilio del obligado tributario</w:t>
      </w:r>
      <w:r w:rsidR="00CA2782">
        <w:t xml:space="preserve"> salvo que el obligado consienta</w:t>
      </w:r>
      <w:r>
        <w:t xml:space="preserve"> que se examine en las </w:t>
      </w:r>
      <w:r w:rsidR="00F25280">
        <w:t>oficinas</w:t>
      </w:r>
      <w:r>
        <w:t xml:space="preserve"> </w:t>
      </w:r>
      <w:r w:rsidR="00F25280">
        <w:t>públicas</w:t>
      </w:r>
      <w:r>
        <w:t>.</w:t>
      </w:r>
    </w:p>
    <w:p w:rsidR="00686C53" w:rsidRDefault="00686C53" w:rsidP="00686C53">
      <w:pPr>
        <w:pStyle w:val="Prrafodelista"/>
        <w:numPr>
          <w:ilvl w:val="0"/>
          <w:numId w:val="16"/>
        </w:numPr>
      </w:pPr>
      <w:r>
        <w:t>El examen de los registros y docum</w:t>
      </w:r>
      <w:r w:rsidR="00F25280">
        <w:t>entos establecidos por normas d</w:t>
      </w:r>
      <w:r>
        <w:t>e</w:t>
      </w:r>
      <w:r w:rsidR="00F25280">
        <w:t xml:space="preserve"> carácter</w:t>
      </w:r>
      <w:r>
        <w:t xml:space="preserve"> tributario, podrá </w:t>
      </w:r>
      <w:r w:rsidR="00F25280">
        <w:t>realizarse</w:t>
      </w:r>
      <w:r>
        <w:t xml:space="preserve"> en las </w:t>
      </w:r>
      <w:r w:rsidR="00F25280">
        <w:t xml:space="preserve">oficinas de </w:t>
      </w:r>
      <w:r>
        <w:t>la Administración tributaria.</w:t>
      </w:r>
    </w:p>
    <w:p w:rsidR="00F25280" w:rsidRDefault="00F25280" w:rsidP="00F25280">
      <w:pPr>
        <w:pStyle w:val="Prrafodelista"/>
      </w:pPr>
    </w:p>
    <w:p w:rsidR="00686C53" w:rsidRDefault="00686C53" w:rsidP="00686C53">
      <w:pPr>
        <w:pStyle w:val="Prrafodelista"/>
        <w:numPr>
          <w:ilvl w:val="1"/>
          <w:numId w:val="3"/>
        </w:numPr>
      </w:pPr>
      <w:r>
        <w:t>TIEMPO DE LAS ACTUACIONES DE COMPROBACIÓN E INVESTIGACIÓN</w:t>
      </w:r>
    </w:p>
    <w:p w:rsidR="00686C53" w:rsidRDefault="00686C53" w:rsidP="00686C53">
      <w:r>
        <w:t>Según el art 152 LGT</w:t>
      </w:r>
      <w:r w:rsidR="0078782D">
        <w:t xml:space="preserve"> y en el RGGI diferencia:</w:t>
      </w:r>
    </w:p>
    <w:p w:rsidR="0078782D" w:rsidRDefault="0078782D" w:rsidP="0078782D">
      <w:pPr>
        <w:pStyle w:val="Prrafodelista"/>
        <w:numPr>
          <w:ilvl w:val="0"/>
          <w:numId w:val="17"/>
        </w:numPr>
      </w:pPr>
      <w:r>
        <w:t xml:space="preserve">Si las actuaciones se desarrollan en las oficinas </w:t>
      </w:r>
      <w:r w:rsidR="00F25280">
        <w:t>públicas</w:t>
      </w:r>
      <w:r>
        <w:t xml:space="preserve"> se </w:t>
      </w:r>
      <w:r w:rsidR="00F25280">
        <w:t>realizarán</w:t>
      </w:r>
      <w:r>
        <w:t xml:space="preserve"> dentro del horario de apertura al </w:t>
      </w:r>
      <w:r w:rsidR="00F25280">
        <w:t xml:space="preserve">público de </w:t>
      </w:r>
      <w:r>
        <w:t>las mismas.</w:t>
      </w:r>
    </w:p>
    <w:p w:rsidR="0078782D" w:rsidRDefault="0078782D" w:rsidP="0078782D">
      <w:pPr>
        <w:pStyle w:val="Prrafodelista"/>
        <w:numPr>
          <w:ilvl w:val="0"/>
          <w:numId w:val="17"/>
        </w:numPr>
      </w:pPr>
      <w:r>
        <w:t>Si se de</w:t>
      </w:r>
      <w:r w:rsidR="00F25280">
        <w:t xml:space="preserve">sarrollan en </w:t>
      </w:r>
      <w:r>
        <w:t>los locales del intere</w:t>
      </w:r>
      <w:r w:rsidR="00F25280">
        <w:t>sado se respetará la jornada la</w:t>
      </w:r>
      <w:r>
        <w:t xml:space="preserve">boral de </w:t>
      </w:r>
      <w:r w:rsidR="00F25280">
        <w:t>oficina</w:t>
      </w:r>
      <w:r>
        <w:t>, pudiendo realizarse en otro horario cuando:</w:t>
      </w:r>
    </w:p>
    <w:p w:rsidR="0078782D" w:rsidRDefault="0078782D" w:rsidP="0078782D">
      <w:pPr>
        <w:pStyle w:val="Prrafodelista"/>
        <w:numPr>
          <w:ilvl w:val="0"/>
          <w:numId w:val="18"/>
        </w:numPr>
      </w:pPr>
      <w:r>
        <w:t>Medie el consentimiento del obligado tributario.</w:t>
      </w:r>
    </w:p>
    <w:p w:rsidR="0078782D" w:rsidRDefault="0078782D" w:rsidP="0078782D">
      <w:pPr>
        <w:pStyle w:val="Prrafodelista"/>
        <w:numPr>
          <w:ilvl w:val="0"/>
          <w:numId w:val="18"/>
        </w:numPr>
      </w:pPr>
      <w:r>
        <w:lastRenderedPageBreak/>
        <w:t>Sin el consentimiento de</w:t>
      </w:r>
      <w:r w:rsidR="00F25280">
        <w:t>l</w:t>
      </w:r>
      <w:r>
        <w:t xml:space="preserve"> obligado tributario</w:t>
      </w:r>
      <w:r w:rsidR="00F25280">
        <w:t>,</w:t>
      </w:r>
      <w:r>
        <w:t xml:space="preserve"> cuando se considere necesario </w:t>
      </w:r>
      <w:r w:rsidR="00F25280">
        <w:t>para</w:t>
      </w:r>
      <w:r>
        <w:t xml:space="preserve"> que</w:t>
      </w:r>
      <w:r w:rsidR="00F25280">
        <w:t xml:space="preserve"> </w:t>
      </w:r>
      <w:r>
        <w:t xml:space="preserve">no </w:t>
      </w:r>
      <w:r w:rsidR="00F25280">
        <w:t>desaparezcan</w:t>
      </w:r>
      <w:r>
        <w:t xml:space="preserve"> o destruyan pruebas. En este caso,</w:t>
      </w:r>
      <w:r w:rsidR="00F25280">
        <w:t xml:space="preserve"> </w:t>
      </w:r>
      <w:r>
        <w:t>se deberá obtener autorización</w:t>
      </w:r>
      <w:r w:rsidR="00F25280">
        <w:t xml:space="preserve"> d</w:t>
      </w:r>
      <w:r>
        <w:t>e</w:t>
      </w:r>
      <w:r w:rsidR="00F25280">
        <w:t>l</w:t>
      </w:r>
      <w:r>
        <w:t xml:space="preserve"> delegado o director del departamento.</w:t>
      </w:r>
    </w:p>
    <w:p w:rsidR="0078782D" w:rsidRDefault="0078782D" w:rsidP="00F25280">
      <w:pPr>
        <w:pStyle w:val="Sinespaciado"/>
      </w:pPr>
    </w:p>
    <w:p w:rsidR="0078782D" w:rsidRDefault="0078782D" w:rsidP="0078782D">
      <w:r>
        <w:t>4</w:t>
      </w:r>
      <w:r w:rsidR="00D80169">
        <w:t>.  ACTUACIONES INSPECTORAS MEDIA</w:t>
      </w:r>
      <w:r>
        <w:t>NTE PERSONACIÓN EN EL DOMICIÍO O LOCALES DEL CONTRIBUYENTE</w:t>
      </w:r>
    </w:p>
    <w:p w:rsidR="0078782D" w:rsidRDefault="0078782D" w:rsidP="0078782D">
      <w:r>
        <w:t>4.1 PERSONACIÓN COMO MODO DE INICIO DEL PROCEDIMIENTO INSPECTOR</w:t>
      </w:r>
    </w:p>
    <w:p w:rsidR="0078782D" w:rsidRDefault="00F25280" w:rsidP="00A5304E">
      <w:r>
        <w:t>Regulado en el R</w:t>
      </w:r>
      <w:r w:rsidR="0078782D">
        <w:t>GGI, el procedimiento de inspección podrá iniciarse sin previa comunicación mediante personación</w:t>
      </w:r>
      <w:r>
        <w:t xml:space="preserve"> </w:t>
      </w:r>
      <w:r w:rsidR="0078782D">
        <w:t>en la empresa, oficinas, dependencias del obligado tributario o donde exista alguna prueba de la obligación tributaria.</w:t>
      </w:r>
    </w:p>
    <w:p w:rsidR="0078782D" w:rsidRDefault="0078782D" w:rsidP="0078782D">
      <w:r>
        <w:t>4.2 ENTRADA Y RECONOCIMIENTO DE FINCAS.</w:t>
      </w:r>
    </w:p>
    <w:p w:rsidR="0078782D" w:rsidRDefault="0078782D" w:rsidP="0078782D">
      <w:r>
        <w:t xml:space="preserve">Según el artículo 142.2 LGT cuando las actuaciones inspectoras lo </w:t>
      </w:r>
      <w:r w:rsidR="00F25280">
        <w:t>requieran, los funcionari</w:t>
      </w:r>
      <w:r>
        <w:t xml:space="preserve">os que desarrollen funciones de inspección podrán entrar en las fincas que se desarrollen actividades </w:t>
      </w:r>
      <w:r w:rsidR="00F25280">
        <w:t>sometidas</w:t>
      </w:r>
      <w:r>
        <w:t xml:space="preserve"> a gravamen, existan bienes sujetos a tributación o se produzcan hechos imponibles.</w:t>
      </w:r>
    </w:p>
    <w:p w:rsidR="0078782D" w:rsidRDefault="0078782D" w:rsidP="0078782D">
      <w:r>
        <w:t>Si la persona baj</w:t>
      </w:r>
      <w:r w:rsidR="00A5304E">
        <w:t>o cuya custodia se encontraran</w:t>
      </w:r>
      <w:r>
        <w:t xml:space="preserve"> los lugares mencionados en el párrafo anterior se opusiera a la entrada,</w:t>
      </w:r>
      <w:r w:rsidR="00A5304E">
        <w:t xml:space="preserve"> se</w:t>
      </w:r>
      <w:r>
        <w:t xml:space="preserve"> necesitará autorización</w:t>
      </w:r>
      <w:r w:rsidR="0094794D">
        <w:t xml:space="preserve"> del delegado de la AEAT o del director del departamento actuante. E</w:t>
      </w:r>
      <w:r>
        <w:t xml:space="preserve">l </w:t>
      </w:r>
      <w:r w:rsidR="00F25280">
        <w:t>domicilio</w:t>
      </w:r>
      <w:r>
        <w:t xml:space="preserve"> está constitucionalmente protegido</w:t>
      </w:r>
      <w:r w:rsidR="0094794D">
        <w:t>,</w:t>
      </w:r>
      <w:r>
        <w:t xml:space="preserve"> la Administración </w:t>
      </w:r>
      <w:r w:rsidR="00F25280">
        <w:t>tributaria</w:t>
      </w:r>
      <w:r>
        <w:t xml:space="preserve"> deberá obtener el consentimiento del obligado o la autorización judicial.</w:t>
      </w:r>
    </w:p>
    <w:p w:rsidR="0078782D" w:rsidRPr="00F25280" w:rsidRDefault="0078782D" w:rsidP="00F25280">
      <w:pPr>
        <w:pStyle w:val="Sinespaciado"/>
      </w:pPr>
    </w:p>
    <w:p w:rsidR="0078782D" w:rsidRDefault="00F25280" w:rsidP="0078782D">
      <w:r>
        <w:t>4.2 OBLIGACIÓN DE A</w:t>
      </w:r>
      <w:r w:rsidR="0078782D">
        <w:t>TENDER A LA INSPECCIÓN DE</w:t>
      </w:r>
      <w:r>
        <w:t xml:space="preserve"> </w:t>
      </w:r>
      <w:r w:rsidR="0078782D">
        <w:t>LOS TRIBUTOS</w:t>
      </w:r>
      <w:r w:rsidR="00A9442B">
        <w:t xml:space="preserve"> (142.3 </w:t>
      </w:r>
      <w:r>
        <w:t>LGT Y RGGI</w:t>
      </w:r>
      <w:r w:rsidR="00A9442B">
        <w:t>)</w:t>
      </w:r>
    </w:p>
    <w:p w:rsidR="00A9442B" w:rsidRDefault="00A9442B" w:rsidP="0078782D">
      <w:r>
        <w:t>Cuando</w:t>
      </w:r>
      <w:r w:rsidR="00F25280">
        <w:t xml:space="preserve"> </w:t>
      </w:r>
      <w:r>
        <w:t xml:space="preserve">el personal inspector se persona sin previa comunicación, el obligado </w:t>
      </w:r>
      <w:r w:rsidR="00F25280">
        <w:t>tributario</w:t>
      </w:r>
      <w:r>
        <w:t xml:space="preserve"> o su representante deberán atenderles.</w:t>
      </w:r>
    </w:p>
    <w:p w:rsidR="00A9442B" w:rsidRDefault="00A9442B" w:rsidP="0078782D">
      <w:r>
        <w:t>El personal inspector está facultado para:</w:t>
      </w:r>
    </w:p>
    <w:p w:rsidR="00A9442B" w:rsidRDefault="00A9442B" w:rsidP="00A9442B">
      <w:pPr>
        <w:pStyle w:val="Prrafodelista"/>
        <w:numPr>
          <w:ilvl w:val="0"/>
          <w:numId w:val="19"/>
        </w:numPr>
      </w:pPr>
      <w:r>
        <w:t xml:space="preserve">Recabar información de los trabajadores o </w:t>
      </w:r>
      <w:r w:rsidR="00F25280">
        <w:t>empleados</w:t>
      </w:r>
      <w:r>
        <w:t xml:space="preserve"> sobre la actividad.</w:t>
      </w:r>
    </w:p>
    <w:p w:rsidR="00A9442B" w:rsidRDefault="00F25280" w:rsidP="00A9442B">
      <w:pPr>
        <w:pStyle w:val="Prrafodelista"/>
        <w:numPr>
          <w:ilvl w:val="0"/>
          <w:numId w:val="19"/>
        </w:numPr>
      </w:pPr>
      <w:r>
        <w:t>Realizar</w:t>
      </w:r>
      <w:r w:rsidR="00A9442B">
        <w:t xml:space="preserve"> </w:t>
      </w:r>
      <w:r>
        <w:t>mediciones</w:t>
      </w:r>
      <w:r w:rsidR="00A9442B">
        <w:t xml:space="preserve">, tomar </w:t>
      </w:r>
      <w:r>
        <w:t>muestras</w:t>
      </w:r>
      <w:r w:rsidR="00A9442B">
        <w:t xml:space="preserve">, </w:t>
      </w:r>
      <w:r>
        <w:t>fotografías</w:t>
      </w:r>
      <w:r w:rsidR="00A9442B">
        <w:t>…</w:t>
      </w:r>
    </w:p>
    <w:p w:rsidR="00A9442B" w:rsidRDefault="00F25280" w:rsidP="00A9442B">
      <w:pPr>
        <w:pStyle w:val="Prrafodelista"/>
        <w:numPr>
          <w:ilvl w:val="0"/>
          <w:numId w:val="19"/>
        </w:numPr>
      </w:pPr>
      <w:r>
        <w:t>Recabar</w:t>
      </w:r>
      <w:r w:rsidR="00A9442B">
        <w:t xml:space="preserve"> el dictamen de peritos.</w:t>
      </w:r>
    </w:p>
    <w:p w:rsidR="00A9442B" w:rsidRDefault="00A9442B" w:rsidP="00A9442B">
      <w:pPr>
        <w:pStyle w:val="Prrafodelista"/>
        <w:numPr>
          <w:ilvl w:val="0"/>
          <w:numId w:val="19"/>
        </w:numPr>
      </w:pPr>
      <w:r>
        <w:t>Exigir la exhibición de objetos.</w:t>
      </w:r>
    </w:p>
    <w:p w:rsidR="00A9442B" w:rsidRDefault="00A9442B" w:rsidP="00A9442B">
      <w:pPr>
        <w:pStyle w:val="Prrafodelista"/>
        <w:numPr>
          <w:ilvl w:val="0"/>
          <w:numId w:val="19"/>
        </w:numPr>
      </w:pPr>
      <w:r>
        <w:t xml:space="preserve">Verificar los sistemas de control interno de la empresa cuando pueda </w:t>
      </w:r>
      <w:r w:rsidR="00F25280">
        <w:t>facilitar</w:t>
      </w:r>
      <w:r>
        <w:t xml:space="preserve"> la comprobación de la situación tributaria.</w:t>
      </w:r>
    </w:p>
    <w:p w:rsidR="00A9442B" w:rsidRDefault="00A9442B" w:rsidP="00A9442B">
      <w:pPr>
        <w:pStyle w:val="Prrafodelista"/>
        <w:numPr>
          <w:ilvl w:val="0"/>
          <w:numId w:val="19"/>
        </w:numPr>
      </w:pPr>
      <w:r>
        <w:t>Verificar y</w:t>
      </w:r>
      <w:r w:rsidR="00F25280">
        <w:t xml:space="preserve"> </w:t>
      </w:r>
      <w:r>
        <w:t xml:space="preserve">analizar los sistemas y equipos </w:t>
      </w:r>
      <w:r w:rsidR="00F25280">
        <w:t>informáticos</w:t>
      </w:r>
      <w:r>
        <w:t>.</w:t>
      </w:r>
    </w:p>
    <w:p w:rsidR="00A9442B" w:rsidRDefault="00A9442B" w:rsidP="00A9442B">
      <w:r>
        <w:t xml:space="preserve">Los funcionarios que desempeñen funciones de </w:t>
      </w:r>
      <w:r w:rsidR="00F25280">
        <w:t>inspección</w:t>
      </w:r>
      <w:r>
        <w:t xml:space="preserve"> </w:t>
      </w:r>
      <w:r w:rsidR="00F25280">
        <w:t>s</w:t>
      </w:r>
      <w:r>
        <w:t>erán considerados agentes de la</w:t>
      </w:r>
      <w:r w:rsidR="0094794D">
        <w:t xml:space="preserve"> autoridad y deberán acreditar su condición si son requeridos para ello, fuera de las oficinas públicas</w:t>
      </w:r>
      <w:r>
        <w:t>.</w:t>
      </w:r>
    </w:p>
    <w:p w:rsidR="0094794D" w:rsidRDefault="0094794D" w:rsidP="00A9442B">
      <w:r>
        <w:t>Las autoridades públicas deberán prestar la protección y el auxilio necesario a los funcionarios de inspección.</w:t>
      </w:r>
    </w:p>
    <w:p w:rsidR="002E30F1" w:rsidRDefault="002E30F1" w:rsidP="002E30F1">
      <w:pPr>
        <w:pStyle w:val="Prrafodelista"/>
        <w:numPr>
          <w:ilvl w:val="0"/>
          <w:numId w:val="20"/>
        </w:numPr>
      </w:pPr>
      <w:r>
        <w:t>CARACTERÍ</w:t>
      </w:r>
      <w:r w:rsidR="00F25280">
        <w:t xml:space="preserve">STICAS Y CLASES DE LAS MEDIDAS </w:t>
      </w:r>
      <w:r>
        <w:t>CAUTELARES EN EL PROCEDIMIENTO INSPECTOR (ART 146 LGT Y RGGI)</w:t>
      </w:r>
    </w:p>
    <w:p w:rsidR="002E30F1" w:rsidRDefault="002E30F1" w:rsidP="002E30F1">
      <w:pPr>
        <w:ind w:left="360"/>
      </w:pPr>
      <w:r>
        <w:t xml:space="preserve">En el </w:t>
      </w:r>
      <w:r w:rsidR="00F25280">
        <w:t>procedimiento</w:t>
      </w:r>
      <w:r>
        <w:t xml:space="preserve"> de inspección se podrán adoptar medidas cautelares </w:t>
      </w:r>
      <w:r w:rsidR="00F25280">
        <w:t>para</w:t>
      </w:r>
      <w:r>
        <w:t xml:space="preserve"> impedir que </w:t>
      </w:r>
      <w:r w:rsidR="00F25280">
        <w:t>desaparezcan</w:t>
      </w:r>
      <w:r>
        <w:t xml:space="preserve"> o alteren las pruebas determinantes del cumplimiento de obligaciones tributarias.</w:t>
      </w:r>
    </w:p>
    <w:p w:rsidR="002E30F1" w:rsidRDefault="002E30F1" w:rsidP="002E30F1">
      <w:pPr>
        <w:ind w:left="360"/>
      </w:pPr>
      <w:r>
        <w:lastRenderedPageBreak/>
        <w:t>Podrá cons</w:t>
      </w:r>
      <w:r w:rsidR="0094794D">
        <w:t xml:space="preserve">istir en el precinto, deposito o </w:t>
      </w:r>
      <w:r w:rsidR="00F25280">
        <w:t>incautación</w:t>
      </w:r>
      <w:r>
        <w:t xml:space="preserve"> </w:t>
      </w:r>
      <w:r w:rsidR="00F25280">
        <w:t>d</w:t>
      </w:r>
      <w:r>
        <w:t xml:space="preserve">e mercancías, </w:t>
      </w:r>
      <w:r w:rsidR="00F25280">
        <w:t>así</w:t>
      </w:r>
      <w:r>
        <w:t xml:space="preserve"> </w:t>
      </w:r>
      <w:r w:rsidR="00F25280">
        <w:t>como</w:t>
      </w:r>
      <w:r>
        <w:t xml:space="preserve"> </w:t>
      </w:r>
      <w:r w:rsidR="00F25280">
        <w:t>de libros</w:t>
      </w:r>
      <w:r w:rsidR="0094794D">
        <w:t>, registros equipos electrónicos, locales etc…</w:t>
      </w:r>
    </w:p>
    <w:p w:rsidR="002E30F1" w:rsidRDefault="0094794D" w:rsidP="002E30F1">
      <w:pPr>
        <w:ind w:left="360"/>
      </w:pPr>
      <w:r>
        <w:t>El precinto s</w:t>
      </w:r>
      <w:r w:rsidR="002E30F1">
        <w:t>e realizará mediante la ligadura sellada a fin de que no se abran sin autorización de los órganos de inspección.</w:t>
      </w:r>
    </w:p>
    <w:p w:rsidR="002E30F1" w:rsidRDefault="002E30F1" w:rsidP="002E30F1">
      <w:pPr>
        <w:ind w:left="360"/>
      </w:pPr>
      <w:r>
        <w:t xml:space="preserve">El </w:t>
      </w:r>
      <w:r w:rsidR="00B25793">
        <w:t>depósito</w:t>
      </w:r>
      <w:r>
        <w:t xml:space="preserve"> consistirá en poner </w:t>
      </w:r>
      <w:r w:rsidR="0094794D">
        <w:t xml:space="preserve">los elementos de prueba bajo </w:t>
      </w:r>
      <w:r>
        <w:t xml:space="preserve">la </w:t>
      </w:r>
      <w:r w:rsidR="00F25280">
        <w:t>custodia</w:t>
      </w:r>
      <w:r w:rsidR="00B25793">
        <w:t xml:space="preserve"> o guarda d</w:t>
      </w:r>
      <w:r>
        <w:t>e</w:t>
      </w:r>
      <w:r w:rsidR="00B25793">
        <w:t xml:space="preserve"> </w:t>
      </w:r>
      <w:r>
        <w:t>la persona que se determine por la Administración.</w:t>
      </w:r>
    </w:p>
    <w:p w:rsidR="0094794D" w:rsidRDefault="0094794D" w:rsidP="002E30F1">
      <w:pPr>
        <w:ind w:left="360"/>
      </w:pPr>
      <w:r>
        <w:t>La incautación consiste en la toma de posesión de elementos de prueba de carácter mueble tomando las medidas necesarias para su conservación.</w:t>
      </w:r>
    </w:p>
    <w:p w:rsidR="002E30F1" w:rsidRDefault="00B25793" w:rsidP="002E30F1">
      <w:pPr>
        <w:ind w:left="360"/>
      </w:pPr>
      <w:r>
        <w:t>La</w:t>
      </w:r>
      <w:r w:rsidR="002E30F1">
        <w:t xml:space="preserve"> adopción de las medidas cautelares deberá documentarse median</w:t>
      </w:r>
      <w:r w:rsidR="0094794D">
        <w:t>te diligencia, serán proporcionadas y no producirán perjuicios de difícil o imposible reparación.</w:t>
      </w:r>
    </w:p>
    <w:p w:rsidR="002E30F1" w:rsidRDefault="002E30F1" w:rsidP="002E30F1">
      <w:pPr>
        <w:ind w:left="360"/>
      </w:pPr>
      <w:r>
        <w:t xml:space="preserve">Las medidas </w:t>
      </w:r>
      <w:r w:rsidR="00B25793">
        <w:t>adoptadas</w:t>
      </w:r>
      <w:r>
        <w:t xml:space="preserve"> deberán ser ratificadas por el órgano competente para liquidar en el </w:t>
      </w:r>
      <w:r w:rsidR="00B25793">
        <w:t>plazo</w:t>
      </w:r>
      <w:r>
        <w:t xml:space="preserve"> </w:t>
      </w:r>
      <w:r w:rsidR="00B25793">
        <w:t>d</w:t>
      </w:r>
      <w:r w:rsidR="0094794D">
        <w:t>e 15 días y se levantarán cuando desaparezcan las circunstancias que las motivaron.</w:t>
      </w:r>
    </w:p>
    <w:p w:rsidR="002E30F1" w:rsidRDefault="002E30F1" w:rsidP="002E30F1">
      <w:pPr>
        <w:ind w:left="360"/>
      </w:pPr>
      <w:r>
        <w:t xml:space="preserve">En el plazo de 5 días desde la </w:t>
      </w:r>
      <w:r w:rsidR="00B25793">
        <w:t xml:space="preserve">notificación </w:t>
      </w:r>
      <w:r>
        <w:t>de la medida, el obligado tributario podrá formular alegaciones que</w:t>
      </w:r>
      <w:r w:rsidR="0094794D">
        <w:t xml:space="preserve"> se</w:t>
      </w:r>
      <w:r>
        <w:t xml:space="preserve"> deberá</w:t>
      </w:r>
      <w:r w:rsidR="0094794D">
        <w:t>n</w:t>
      </w:r>
      <w:r>
        <w:t xml:space="preserve"> contestar en</w:t>
      </w:r>
      <w:r w:rsidR="00B25793">
        <w:t xml:space="preserve"> </w:t>
      </w:r>
      <w:r>
        <w:t xml:space="preserve">el </w:t>
      </w:r>
      <w:r w:rsidR="00B25793">
        <w:t>plazo</w:t>
      </w:r>
      <w:r>
        <w:t xml:space="preserve"> de 15 días. Dicha contest</w:t>
      </w:r>
      <w:r w:rsidR="0011540C">
        <w:t>ación no será objeto de recurso sin perjuicio de los que quepan contra los actos que pongan fin al procedimiento inspector.</w:t>
      </w:r>
    </w:p>
    <w:p w:rsidR="002E30F1" w:rsidRDefault="002E30F1" w:rsidP="002E30F1">
      <w:pPr>
        <w:pStyle w:val="Prrafodelista"/>
        <w:numPr>
          <w:ilvl w:val="0"/>
          <w:numId w:val="20"/>
        </w:numPr>
      </w:pPr>
      <w:r>
        <w:t>T</w:t>
      </w:r>
      <w:r w:rsidR="00E20BB9">
        <w:t>ERMINACIÓN DEL PROCEDIMIENTO.</w:t>
      </w:r>
    </w:p>
    <w:p w:rsidR="00E20BB9" w:rsidRDefault="00FE78B4" w:rsidP="00E20BB9">
      <w:r>
        <w:t xml:space="preserve">Concluido el </w:t>
      </w:r>
      <w:r w:rsidR="00B25793">
        <w:t>trámite</w:t>
      </w:r>
      <w:r w:rsidR="00762C11">
        <w:t xml:space="preserve"> de audiencia</w:t>
      </w:r>
      <w:r>
        <w:t>, se procede</w:t>
      </w:r>
      <w:r w:rsidR="0011540C">
        <w:t>rá</w:t>
      </w:r>
      <w:r>
        <w:t xml:space="preserve"> a documentar el resultado</w:t>
      </w:r>
      <w:r w:rsidR="00762C11">
        <w:t xml:space="preserve"> </w:t>
      </w:r>
      <w:r>
        <w:t>de las actuaciones de comprobación e investigación en las actas de inspección.</w:t>
      </w:r>
    </w:p>
    <w:p w:rsidR="00FE78B4" w:rsidRDefault="00FE78B4" w:rsidP="00E20BB9">
      <w:r>
        <w:t>Las actas de inspección</w:t>
      </w:r>
      <w:r w:rsidR="00762C11">
        <w:t xml:space="preserve"> </w:t>
      </w:r>
      <w:r>
        <w:t>no pu</w:t>
      </w:r>
      <w:r w:rsidR="00762C11">
        <w:t>e</w:t>
      </w:r>
      <w:r w:rsidR="0011540C">
        <w:t>den ser objeto de recurso o reclamación sin perjuicio de los que procedan contra las liquidaciones tributarias resultantes.</w:t>
      </w:r>
    </w:p>
    <w:p w:rsidR="00FE78B4" w:rsidRDefault="00FE78B4" w:rsidP="00E20BB9">
      <w:r>
        <w:t>Las formas de terminación están reguladas en el RGGI, destacando la t</w:t>
      </w:r>
      <w:r w:rsidR="00762C11">
        <w:t>erminación mediante liquidación</w:t>
      </w:r>
      <w:r>
        <w:t xml:space="preserve">. </w:t>
      </w:r>
      <w:r w:rsidR="00762C11">
        <w:t>Tanto</w:t>
      </w:r>
      <w:r>
        <w:t xml:space="preserve"> en la LGT como en el RGGI se rec</w:t>
      </w:r>
      <w:r w:rsidR="00762C11">
        <w:t>o</w:t>
      </w:r>
      <w:r>
        <w:t>gen disposiciones especiales:</w:t>
      </w:r>
    </w:p>
    <w:p w:rsidR="00FE78B4" w:rsidRDefault="00FE78B4" w:rsidP="00FE78B4">
      <w:pPr>
        <w:pStyle w:val="Prrafodelista"/>
        <w:numPr>
          <w:ilvl w:val="0"/>
          <w:numId w:val="21"/>
        </w:numPr>
        <w:rPr>
          <w:b/>
        </w:rPr>
      </w:pPr>
      <w:r w:rsidRPr="00FE78B4">
        <w:rPr>
          <w:b/>
        </w:rPr>
        <w:t>Aplicación del método de estimación indirecta (art 158 LGT y RGGI):</w:t>
      </w:r>
    </w:p>
    <w:p w:rsidR="00762C11" w:rsidRPr="00FE78B4" w:rsidRDefault="00762C11" w:rsidP="00762C11">
      <w:pPr>
        <w:pStyle w:val="Prrafodelista"/>
        <w:rPr>
          <w:b/>
        </w:rPr>
      </w:pPr>
    </w:p>
    <w:p w:rsidR="00FE78B4" w:rsidRDefault="00FE78B4" w:rsidP="00FE78B4">
      <w:pPr>
        <w:pStyle w:val="Prrafodelista"/>
        <w:numPr>
          <w:ilvl w:val="0"/>
          <w:numId w:val="22"/>
        </w:numPr>
      </w:pPr>
      <w:r>
        <w:t xml:space="preserve">Necesidad de informe: cuando se aplique el método de estimación </w:t>
      </w:r>
      <w:r w:rsidR="00762C11">
        <w:t>indirecta</w:t>
      </w:r>
      <w:r>
        <w:t>, la Inspección de Tributos acompañará a las actas un informe sobre:</w:t>
      </w:r>
    </w:p>
    <w:p w:rsidR="00FE78B4" w:rsidRDefault="00FE78B4" w:rsidP="00FE78B4">
      <w:pPr>
        <w:pStyle w:val="Prrafodelista"/>
        <w:numPr>
          <w:ilvl w:val="0"/>
          <w:numId w:val="23"/>
        </w:numPr>
      </w:pPr>
      <w:r>
        <w:t xml:space="preserve">Las causas de </w:t>
      </w:r>
      <w:r w:rsidR="00762C11">
        <w:t>determinación</w:t>
      </w:r>
      <w:r>
        <w:t xml:space="preserve"> de</w:t>
      </w:r>
      <w:r w:rsidR="00762C11">
        <w:t xml:space="preserve"> </w:t>
      </w:r>
      <w:r>
        <w:t>la aplicación de este método</w:t>
      </w:r>
      <w:r w:rsidR="00762C11">
        <w:t>.</w:t>
      </w:r>
    </w:p>
    <w:p w:rsidR="00FE78B4" w:rsidRDefault="00FE78B4" w:rsidP="00FE78B4">
      <w:pPr>
        <w:pStyle w:val="Prrafodelista"/>
        <w:numPr>
          <w:ilvl w:val="0"/>
          <w:numId w:val="23"/>
        </w:numPr>
      </w:pPr>
      <w:r>
        <w:t>La situación de la contabilidad del obligado tributario.</w:t>
      </w:r>
    </w:p>
    <w:p w:rsidR="00FE78B4" w:rsidRDefault="00FE78B4" w:rsidP="00FE78B4">
      <w:pPr>
        <w:pStyle w:val="Prrafodelista"/>
        <w:numPr>
          <w:ilvl w:val="0"/>
          <w:numId w:val="23"/>
        </w:numPr>
      </w:pPr>
      <w:r>
        <w:t>La justificación de los medios elegidos para la determinación de las bases.</w:t>
      </w:r>
    </w:p>
    <w:p w:rsidR="00FE78B4" w:rsidRDefault="00FE78B4" w:rsidP="00FE78B4">
      <w:pPr>
        <w:pStyle w:val="Prrafodelista"/>
        <w:numPr>
          <w:ilvl w:val="0"/>
          <w:numId w:val="23"/>
        </w:numPr>
      </w:pPr>
      <w:r>
        <w:t>Los cálculos y estimaciones efectuados.</w:t>
      </w:r>
    </w:p>
    <w:p w:rsidR="00FE78B4" w:rsidRDefault="00FE78B4" w:rsidP="00FE78B4">
      <w:pPr>
        <w:pStyle w:val="Prrafodelista"/>
        <w:numPr>
          <w:ilvl w:val="0"/>
          <w:numId w:val="22"/>
        </w:numPr>
      </w:pPr>
      <w:r>
        <w:t xml:space="preserve">Aplicación de método: no requerida acto </w:t>
      </w:r>
      <w:r w:rsidR="00762C11">
        <w:t>administrativo</w:t>
      </w:r>
      <w:r>
        <w:t xml:space="preserve"> previo que lo declare.</w:t>
      </w:r>
    </w:p>
    <w:p w:rsidR="00762C11" w:rsidRDefault="00762C11" w:rsidP="00762C11">
      <w:pPr>
        <w:pStyle w:val="Prrafodelista"/>
      </w:pPr>
    </w:p>
    <w:p w:rsidR="00FE78B4" w:rsidRDefault="00FE78B4" w:rsidP="00FE78B4">
      <w:pPr>
        <w:pStyle w:val="Prrafodelista"/>
        <w:numPr>
          <w:ilvl w:val="0"/>
          <w:numId w:val="21"/>
        </w:numPr>
        <w:rPr>
          <w:b/>
        </w:rPr>
      </w:pPr>
      <w:r w:rsidRPr="00FE78B4">
        <w:rPr>
          <w:b/>
        </w:rPr>
        <w:t>Declaración de conflicto en la aplicación el a norma tributaria (art 159 LGT y RGGI)</w:t>
      </w:r>
    </w:p>
    <w:p w:rsidR="00FE78B4" w:rsidRDefault="00FE78B4" w:rsidP="00FE78B4">
      <w:r>
        <w:t xml:space="preserve">Deberá emitirse </w:t>
      </w:r>
      <w:r w:rsidR="00762C11">
        <w:t>previamente</w:t>
      </w:r>
      <w:r>
        <w:t xml:space="preserve"> </w:t>
      </w:r>
      <w:r w:rsidR="00762C11">
        <w:t>u</w:t>
      </w:r>
      <w:r>
        <w:t>n informe favorable de la Comisión consultiva que se constituya.</w:t>
      </w:r>
    </w:p>
    <w:p w:rsidR="00FE78B4" w:rsidRDefault="00FE78B4" w:rsidP="00762C11">
      <w:pPr>
        <w:pStyle w:val="Sinespaciado"/>
      </w:pPr>
    </w:p>
    <w:p w:rsidR="00FE78B4" w:rsidRDefault="00E52F59" w:rsidP="00E52F59">
      <w:pPr>
        <w:pStyle w:val="Prrafodelista"/>
        <w:numPr>
          <w:ilvl w:val="0"/>
          <w:numId w:val="20"/>
        </w:numPr>
      </w:pPr>
      <w:r>
        <w:t>LA DOCUMENTACIÓN DE LAS ACTUACIONES INSPECTORAS (ART 143LGT)</w:t>
      </w:r>
    </w:p>
    <w:p w:rsidR="00E52F59" w:rsidRDefault="00E52F59" w:rsidP="00E52F59">
      <w:r>
        <w:t xml:space="preserve"> Las actuaciones de </w:t>
      </w:r>
      <w:r w:rsidR="00762C11">
        <w:t>inspección</w:t>
      </w:r>
      <w:r>
        <w:t xml:space="preserve"> de los tributos se documentarán en comunicaciones, diligencias, informes y actas.</w:t>
      </w:r>
    </w:p>
    <w:p w:rsidR="00E52F59" w:rsidRDefault="00E52F59" w:rsidP="00E52F59">
      <w:pPr>
        <w:pStyle w:val="Prrafodelista"/>
        <w:numPr>
          <w:ilvl w:val="1"/>
          <w:numId w:val="20"/>
        </w:numPr>
      </w:pPr>
      <w:r>
        <w:t>COMUNICACIONES (99.7 LGT)</w:t>
      </w:r>
    </w:p>
    <w:p w:rsidR="00E52F59" w:rsidRDefault="00E52F59" w:rsidP="00E52F59">
      <w:r>
        <w:lastRenderedPageBreak/>
        <w:t>Documentos en los que la Administración notifica al obligado tributar</w:t>
      </w:r>
      <w:r w:rsidR="00762C11">
        <w:t xml:space="preserve">io el inicio del procedimiento u </w:t>
      </w:r>
      <w:r>
        <w:t xml:space="preserve">otros hechos o </w:t>
      </w:r>
      <w:r w:rsidR="00762C11">
        <w:t>efectúa</w:t>
      </w:r>
      <w:r>
        <w:t xml:space="preserve"> los </w:t>
      </w:r>
      <w:r w:rsidR="00762C11">
        <w:t>requerimientos</w:t>
      </w:r>
      <w:r>
        <w:t xml:space="preserve"> a cualquier persona o entidad.</w:t>
      </w:r>
    </w:p>
    <w:p w:rsidR="00E52F59" w:rsidRDefault="00E52F59" w:rsidP="00E52F59">
      <w:pPr>
        <w:pStyle w:val="Prrafodelista"/>
        <w:numPr>
          <w:ilvl w:val="1"/>
          <w:numId w:val="20"/>
        </w:numPr>
      </w:pPr>
      <w:r>
        <w:t>DILIGENCIAS (99.7 LGT)</w:t>
      </w:r>
    </w:p>
    <w:p w:rsidR="00E52F59" w:rsidRDefault="00E52F59" w:rsidP="00E52F59">
      <w:r>
        <w:t>Son los documentos públicos que extiend</w:t>
      </w:r>
      <w:r w:rsidR="00762C11">
        <w:t>e</w:t>
      </w:r>
      <w:r>
        <w:t xml:space="preserve"> la Inspección en el curso del proce</w:t>
      </w:r>
      <w:r w:rsidR="00762C11">
        <w:t xml:space="preserve">dimiento inspector para hacer </w:t>
      </w:r>
      <w:r>
        <w:t>constar hechos</w:t>
      </w:r>
      <w:r w:rsidR="00F25294">
        <w:t xml:space="preserve"> o manifestaciones del obligado tributario</w:t>
      </w:r>
      <w:r>
        <w:t>. Las diligencia</w:t>
      </w:r>
      <w:r w:rsidR="0011540C">
        <w:t>s no</w:t>
      </w:r>
      <w:r>
        <w:t xml:space="preserve"> podrán contener </w:t>
      </w:r>
      <w:r w:rsidR="00762C11">
        <w:t>propuestas</w:t>
      </w:r>
      <w:r>
        <w:t xml:space="preserve"> de liquidaciones </w:t>
      </w:r>
      <w:r w:rsidR="00762C11">
        <w:t>tributarias</w:t>
      </w:r>
      <w:r w:rsidR="00F25294">
        <w:t>, son solo documentos preparatorios de las posteriores actas, de constancia de hechos o herramientas para la constancia de la incorporación de documentos o pruebas al procedimiento.</w:t>
      </w:r>
    </w:p>
    <w:p w:rsidR="004C2E2D" w:rsidRPr="004C2E2D" w:rsidRDefault="004C2E2D" w:rsidP="004C2E2D">
      <w:pPr>
        <w:pStyle w:val="Prrafodelista"/>
        <w:numPr>
          <w:ilvl w:val="0"/>
          <w:numId w:val="21"/>
        </w:numPr>
      </w:pPr>
      <w:r>
        <w:rPr>
          <w:b/>
        </w:rPr>
        <w:t>Valor probatorio de las diligencias (art 107 LGT)</w:t>
      </w:r>
    </w:p>
    <w:p w:rsidR="004C2E2D" w:rsidRDefault="004C2E2D" w:rsidP="004C2E2D">
      <w:r>
        <w:t xml:space="preserve"> </w:t>
      </w:r>
      <w:r w:rsidR="00762C11">
        <w:t>Tienen</w:t>
      </w:r>
      <w:r>
        <w:t xml:space="preserve"> naturaleza de documentos públicos y </w:t>
      </w:r>
      <w:r w:rsidR="00762C11">
        <w:t>hacen</w:t>
      </w:r>
      <w:r>
        <w:t xml:space="preserve"> prueba de los hechos que motiven su formalización. Los hechos contenidos se presumen ciertos y solo podrán rectificarse </w:t>
      </w:r>
      <w:r w:rsidR="00762C11">
        <w:t>mediante</w:t>
      </w:r>
      <w:r>
        <w:t xml:space="preserve"> </w:t>
      </w:r>
      <w:r w:rsidR="00F25294">
        <w:t>prueba que incurrieron en error de hecho.</w:t>
      </w:r>
    </w:p>
    <w:p w:rsidR="004C2E2D" w:rsidRDefault="004C2E2D" w:rsidP="004C2E2D">
      <w:pPr>
        <w:pStyle w:val="Prrafodelista"/>
        <w:numPr>
          <w:ilvl w:val="1"/>
          <w:numId w:val="20"/>
        </w:numPr>
      </w:pPr>
      <w:r>
        <w:t>INFORMES (ART 9</w:t>
      </w:r>
      <w:r w:rsidR="00F25294">
        <w:t>9.</w:t>
      </w:r>
      <w:r>
        <w:t>7 LGT)</w:t>
      </w:r>
    </w:p>
    <w:p w:rsidR="004C2E2D" w:rsidRDefault="004C2E2D" w:rsidP="004C2E2D">
      <w:r>
        <w:t xml:space="preserve">Los </w:t>
      </w:r>
      <w:r w:rsidR="00762C11">
        <w:t>órganos</w:t>
      </w:r>
      <w:r>
        <w:t xml:space="preserve"> de la Administración tributaria </w:t>
      </w:r>
      <w:r w:rsidR="00762C11">
        <w:t>emitirán</w:t>
      </w:r>
      <w:r>
        <w:t xml:space="preserve"> de oficio o a petición de terceros</w:t>
      </w:r>
      <w:r w:rsidR="00DD7E30">
        <w:t xml:space="preserve"> los</w:t>
      </w:r>
      <w:r>
        <w:t xml:space="preserve"> informes</w:t>
      </w:r>
      <w:r w:rsidR="00762C11">
        <w:t xml:space="preserve"> </w:t>
      </w:r>
      <w:r w:rsidR="00DD7E30">
        <w:t xml:space="preserve">que resulten preceptivos y los </w:t>
      </w:r>
      <w:r w:rsidR="00762C11">
        <w:t>que soliciten otros órganos</w:t>
      </w:r>
      <w:r w:rsidR="00DD7E30">
        <w:t xml:space="preserve"> públicos o los poderes legislativo y judicial</w:t>
      </w:r>
      <w:r>
        <w:t>. Los informe</w:t>
      </w:r>
      <w:r w:rsidR="00762C11">
        <w:t>s que afectan al procedimiento de inspección</w:t>
      </w:r>
      <w:r>
        <w:t>:</w:t>
      </w:r>
    </w:p>
    <w:p w:rsidR="004C2E2D" w:rsidRDefault="004C2E2D" w:rsidP="004C2E2D">
      <w:pPr>
        <w:pStyle w:val="Prrafodelista"/>
        <w:numPr>
          <w:ilvl w:val="0"/>
          <w:numId w:val="24"/>
        </w:numPr>
      </w:pPr>
      <w:r>
        <w:t>Informe para la aplicación del método de estimación indirecta.</w:t>
      </w:r>
    </w:p>
    <w:p w:rsidR="004C2E2D" w:rsidRDefault="004C2E2D" w:rsidP="004C2E2D">
      <w:pPr>
        <w:pStyle w:val="Prrafodelista"/>
        <w:numPr>
          <w:ilvl w:val="0"/>
          <w:numId w:val="24"/>
        </w:numPr>
      </w:pPr>
      <w:r>
        <w:t>Informe que acompaña a las actas tramitadas de disconformidad.</w:t>
      </w:r>
    </w:p>
    <w:p w:rsidR="004C2E2D" w:rsidRDefault="004C2E2D" w:rsidP="004C2E2D">
      <w:pPr>
        <w:pStyle w:val="Prrafodelista"/>
        <w:numPr>
          <w:ilvl w:val="0"/>
          <w:numId w:val="24"/>
        </w:numPr>
      </w:pPr>
      <w:r>
        <w:t xml:space="preserve">Informe preceptivo para le declaración del </w:t>
      </w:r>
      <w:r w:rsidR="00762C11">
        <w:t>conflicto</w:t>
      </w:r>
      <w:r>
        <w:t xml:space="preserve"> en la aplicación de la norma tributaria.</w:t>
      </w:r>
    </w:p>
    <w:p w:rsidR="00762C11" w:rsidRDefault="00762C11" w:rsidP="00762C11">
      <w:pPr>
        <w:pStyle w:val="Prrafodelista"/>
      </w:pPr>
    </w:p>
    <w:p w:rsidR="00B17DD7" w:rsidRDefault="00B17DD7" w:rsidP="00B17DD7">
      <w:pPr>
        <w:pStyle w:val="Prrafodelista"/>
        <w:numPr>
          <w:ilvl w:val="1"/>
          <w:numId w:val="20"/>
        </w:numPr>
      </w:pPr>
      <w:r>
        <w:t>ACTAS (ARTS 153 A 157 LGT)</w:t>
      </w:r>
    </w:p>
    <w:p w:rsidR="00B17DD7" w:rsidRDefault="00B17DD7" w:rsidP="00B17DD7">
      <w:r>
        <w:t xml:space="preserve">Son los documentos públicos que extiende la Inspección de los tributos con el fin de recoger el resultado de las actuaciones inspectoras de </w:t>
      </w:r>
      <w:r w:rsidR="00762C11">
        <w:t>comprobación</w:t>
      </w:r>
      <w:r>
        <w:t xml:space="preserve"> e investigación proponiendo una regularización.</w:t>
      </w:r>
    </w:p>
    <w:p w:rsidR="00B17DD7" w:rsidRDefault="00B17DD7" w:rsidP="00B17DD7">
      <w:r>
        <w:t>Las actas deberán contener:</w:t>
      </w:r>
    </w:p>
    <w:p w:rsidR="00B17DD7" w:rsidRDefault="00B17DD7" w:rsidP="00B17DD7">
      <w:pPr>
        <w:pStyle w:val="Prrafodelista"/>
        <w:numPr>
          <w:ilvl w:val="0"/>
          <w:numId w:val="25"/>
        </w:numPr>
      </w:pPr>
      <w:r>
        <w:t>El lugar y fecha de su formalización.</w:t>
      </w:r>
    </w:p>
    <w:p w:rsidR="00B17DD7" w:rsidRDefault="00B17DD7" w:rsidP="00B17DD7">
      <w:pPr>
        <w:pStyle w:val="Prrafodelista"/>
        <w:numPr>
          <w:ilvl w:val="0"/>
          <w:numId w:val="25"/>
        </w:numPr>
      </w:pPr>
      <w:r>
        <w:t xml:space="preserve">El </w:t>
      </w:r>
      <w:r w:rsidR="00762C11">
        <w:t>nombre</w:t>
      </w:r>
      <w:r>
        <w:t xml:space="preserve"> y apellidos o razón social completa, el NIF y domicilio del obligado </w:t>
      </w:r>
      <w:r w:rsidR="00762C11">
        <w:t>así como la identidad de la</w:t>
      </w:r>
      <w:r>
        <w:t xml:space="preserve"> </w:t>
      </w:r>
      <w:r w:rsidR="00762C11">
        <w:t>persona</w:t>
      </w:r>
      <w:r>
        <w:t xml:space="preserve"> con la que se en</w:t>
      </w:r>
      <w:r w:rsidR="00762C11">
        <w:t xml:space="preserve">tienden </w:t>
      </w:r>
      <w:r>
        <w:t>las actuaciones.</w:t>
      </w:r>
    </w:p>
    <w:p w:rsidR="00B17DD7" w:rsidRDefault="00B17DD7" w:rsidP="00B17DD7">
      <w:pPr>
        <w:pStyle w:val="Prrafodelista"/>
        <w:numPr>
          <w:ilvl w:val="0"/>
          <w:numId w:val="25"/>
        </w:numPr>
      </w:pPr>
      <w:r>
        <w:t>Los elementos esenciales del hecho imponible.</w:t>
      </w:r>
    </w:p>
    <w:p w:rsidR="00B17DD7" w:rsidRDefault="00B17DD7" w:rsidP="00B17DD7">
      <w:pPr>
        <w:pStyle w:val="Prrafodelista"/>
        <w:numPr>
          <w:ilvl w:val="0"/>
          <w:numId w:val="25"/>
        </w:numPr>
      </w:pPr>
      <w:r>
        <w:t>La regularización de la situación tributaria del obligado y la propuesta de liquidación que proceda.</w:t>
      </w:r>
    </w:p>
    <w:p w:rsidR="00B17DD7" w:rsidRDefault="00B17DD7" w:rsidP="00B17DD7">
      <w:pPr>
        <w:pStyle w:val="Prrafodelista"/>
        <w:numPr>
          <w:ilvl w:val="0"/>
          <w:numId w:val="25"/>
        </w:numPr>
      </w:pPr>
      <w:r>
        <w:t xml:space="preserve">La conformidad o disconformidad del obligado tributario con la regularización y propuesta de </w:t>
      </w:r>
      <w:r w:rsidR="00762C11">
        <w:t>liquidación</w:t>
      </w:r>
      <w:r>
        <w:t>.</w:t>
      </w:r>
    </w:p>
    <w:p w:rsidR="00B17DD7" w:rsidRDefault="00B17DD7" w:rsidP="00B17DD7">
      <w:pPr>
        <w:pStyle w:val="Prrafodelista"/>
        <w:numPr>
          <w:ilvl w:val="0"/>
          <w:numId w:val="25"/>
        </w:numPr>
      </w:pPr>
      <w:r>
        <w:t xml:space="preserve">Los trámites </w:t>
      </w:r>
      <w:r w:rsidR="00DD7E30">
        <w:t>d</w:t>
      </w:r>
      <w:r>
        <w:t>el procedimiento posteriores al acta.</w:t>
      </w:r>
    </w:p>
    <w:p w:rsidR="00B17DD7" w:rsidRDefault="00B17DD7" w:rsidP="00B17DD7">
      <w:pPr>
        <w:pStyle w:val="Prrafodelista"/>
        <w:numPr>
          <w:ilvl w:val="0"/>
          <w:numId w:val="25"/>
        </w:numPr>
      </w:pPr>
      <w:r>
        <w:t xml:space="preserve">La existencia o inexistencia, de </w:t>
      </w:r>
      <w:r w:rsidR="00DD7E30">
        <w:t>indici</w:t>
      </w:r>
      <w:r w:rsidR="00762C11">
        <w:t>os</w:t>
      </w:r>
      <w:r>
        <w:t xml:space="preserve"> de la comisión de infracciones tributarias.</w:t>
      </w:r>
    </w:p>
    <w:p w:rsidR="00B17DD7" w:rsidRDefault="00B17DD7" w:rsidP="00B17DD7">
      <w:pPr>
        <w:pStyle w:val="Prrafodelista"/>
        <w:numPr>
          <w:ilvl w:val="0"/>
          <w:numId w:val="25"/>
        </w:numPr>
      </w:pPr>
      <w:r>
        <w:t>Las demás que se establezcan.</w:t>
      </w:r>
    </w:p>
    <w:p w:rsidR="00762C11" w:rsidRDefault="00762C11" w:rsidP="00762C11">
      <w:pPr>
        <w:pStyle w:val="Prrafodelista"/>
      </w:pPr>
    </w:p>
    <w:p w:rsidR="00B17DD7" w:rsidRDefault="00762C11" w:rsidP="00B17DD7">
      <w:pPr>
        <w:pStyle w:val="Prrafodelista"/>
        <w:numPr>
          <w:ilvl w:val="2"/>
          <w:numId w:val="20"/>
        </w:numPr>
      </w:pPr>
      <w:r>
        <w:t>C</w:t>
      </w:r>
      <w:r w:rsidR="00B17DD7">
        <w:t>lases de actas</w:t>
      </w:r>
    </w:p>
    <w:p w:rsidR="00B17DD7" w:rsidRDefault="00762C11" w:rsidP="00B17DD7">
      <w:r>
        <w:t>Pueden</w:t>
      </w:r>
      <w:r w:rsidR="00B17DD7">
        <w:t xml:space="preserve"> ser con acuerdo, de conformidad o </w:t>
      </w:r>
      <w:r>
        <w:t>disconformidad</w:t>
      </w:r>
      <w:r w:rsidR="00B17DD7">
        <w:t>.</w:t>
      </w:r>
    </w:p>
    <w:p w:rsidR="00B17DD7" w:rsidRDefault="00B17DD7" w:rsidP="00B17DD7">
      <w:r>
        <w:t>7.4.1 Actas con acuerdo (art 155 LGT y RGGI)</w:t>
      </w:r>
    </w:p>
    <w:p w:rsidR="00B17DD7" w:rsidRDefault="00B17DD7" w:rsidP="00B17DD7">
      <w:r>
        <w:t xml:space="preserve">Cuando para la </w:t>
      </w:r>
      <w:r w:rsidR="00762C11">
        <w:t>propuesta</w:t>
      </w:r>
      <w:r>
        <w:t xml:space="preserve"> de regularización deba concretarse la aplicación de conceptos jurídicos indeterminados o cuando se</w:t>
      </w:r>
      <w:r w:rsidR="00762C11">
        <w:t>a</w:t>
      </w:r>
      <w:r>
        <w:t xml:space="preserve"> preciso realizar estimaciones</w:t>
      </w:r>
      <w:r w:rsidR="00B51223">
        <w:t xml:space="preserve"> relevantes</w:t>
      </w:r>
      <w:r>
        <w:t xml:space="preserve"> para</w:t>
      </w:r>
      <w:r w:rsidR="00762C11">
        <w:t xml:space="preserve"> la obligación tributaria </w:t>
      </w:r>
      <w:r w:rsidR="00762C11">
        <w:lastRenderedPageBreak/>
        <w:t xml:space="preserve">que no </w:t>
      </w:r>
      <w:r>
        <w:t xml:space="preserve">puedan cuantificarse de forma cierta, la </w:t>
      </w:r>
      <w:r w:rsidR="00762C11">
        <w:t>Administración</w:t>
      </w:r>
      <w:r>
        <w:t xml:space="preserve"> tributaria con carácter previo</w:t>
      </w:r>
      <w:r w:rsidR="00762C11">
        <w:t xml:space="preserve"> </w:t>
      </w:r>
      <w:r>
        <w:t xml:space="preserve">a la liquidación de la </w:t>
      </w:r>
      <w:r w:rsidR="00762C11">
        <w:t>deuda</w:t>
      </w:r>
      <w:r>
        <w:t xml:space="preserve"> tributaria podrá concretar dicha aplicación mediante un acuerdo con el </w:t>
      </w:r>
      <w:r w:rsidR="00762C11">
        <w:t>obligado</w:t>
      </w:r>
      <w:r>
        <w:t xml:space="preserve"> tributario.</w:t>
      </w:r>
    </w:p>
    <w:p w:rsidR="00B17DD7" w:rsidRDefault="00B17DD7" w:rsidP="00B17DD7">
      <w:pPr>
        <w:pStyle w:val="Prrafodelista"/>
        <w:numPr>
          <w:ilvl w:val="0"/>
          <w:numId w:val="26"/>
        </w:numPr>
      </w:pPr>
      <w:r>
        <w:t>Contenido</w:t>
      </w:r>
    </w:p>
    <w:p w:rsidR="00B17DD7" w:rsidRDefault="00387212" w:rsidP="00B17DD7">
      <w:r>
        <w:t>Además del de las actas</w:t>
      </w:r>
      <w:r w:rsidR="00B51223">
        <w:t xml:space="preserve"> en general</w:t>
      </w:r>
      <w:r>
        <w:t>, deberán contener:</w:t>
      </w:r>
    </w:p>
    <w:p w:rsidR="00387212" w:rsidRDefault="00387212" w:rsidP="00387212">
      <w:pPr>
        <w:pStyle w:val="Prrafodelista"/>
        <w:numPr>
          <w:ilvl w:val="0"/>
          <w:numId w:val="27"/>
        </w:numPr>
      </w:pPr>
      <w:r>
        <w:t>El fundamento de la estimación realizada.</w:t>
      </w:r>
    </w:p>
    <w:p w:rsidR="00387212" w:rsidRDefault="00B51223" w:rsidP="00387212">
      <w:pPr>
        <w:pStyle w:val="Prrafodelista"/>
        <w:numPr>
          <w:ilvl w:val="0"/>
          <w:numId w:val="27"/>
        </w:numPr>
      </w:pPr>
      <w:r>
        <w:t>Los elementos de hecho, fundamentos jurídicos</w:t>
      </w:r>
      <w:r w:rsidR="00387212">
        <w:t xml:space="preserve"> y cuantificación de </w:t>
      </w:r>
      <w:r w:rsidR="00762C11">
        <w:t>la propuesta</w:t>
      </w:r>
      <w:r w:rsidR="00387212">
        <w:t xml:space="preserve"> de </w:t>
      </w:r>
      <w:r w:rsidR="00762C11">
        <w:t>regularización</w:t>
      </w:r>
      <w:r w:rsidR="00387212">
        <w:t>.</w:t>
      </w:r>
    </w:p>
    <w:p w:rsidR="00387212" w:rsidRDefault="00B51223" w:rsidP="00387212">
      <w:pPr>
        <w:pStyle w:val="Prrafodelista"/>
        <w:numPr>
          <w:ilvl w:val="0"/>
          <w:numId w:val="27"/>
        </w:numPr>
      </w:pPr>
      <w:r>
        <w:t>Los elementos de hecho, fundamentos jurídicos</w:t>
      </w:r>
      <w:r w:rsidR="00387212">
        <w:t xml:space="preserve"> y cuantificación de la propuesta de sanción.</w:t>
      </w:r>
    </w:p>
    <w:p w:rsidR="00387212" w:rsidRDefault="00387212" w:rsidP="00387212">
      <w:pPr>
        <w:pStyle w:val="Prrafodelista"/>
        <w:numPr>
          <w:ilvl w:val="0"/>
          <w:numId w:val="27"/>
        </w:numPr>
      </w:pPr>
      <w:r>
        <w:t xml:space="preserve">Manifestación expresa de la conformidad del </w:t>
      </w:r>
      <w:r w:rsidR="00762C11">
        <w:t>obligado</w:t>
      </w:r>
      <w:r>
        <w:t xml:space="preserve"> tributario</w:t>
      </w:r>
      <w:r w:rsidR="00D85406">
        <w:t>.</w:t>
      </w:r>
    </w:p>
    <w:p w:rsidR="00762C11" w:rsidRDefault="00762C11" w:rsidP="00762C11">
      <w:pPr>
        <w:pStyle w:val="Prrafodelista"/>
      </w:pPr>
    </w:p>
    <w:p w:rsidR="00387212" w:rsidRDefault="00387212" w:rsidP="00387212">
      <w:pPr>
        <w:pStyle w:val="Prrafodelista"/>
        <w:numPr>
          <w:ilvl w:val="0"/>
          <w:numId w:val="26"/>
        </w:numPr>
      </w:pPr>
      <w:r>
        <w:t>Requisitos</w:t>
      </w:r>
    </w:p>
    <w:p w:rsidR="00D85406" w:rsidRDefault="00D85406" w:rsidP="00D85406">
      <w:pPr>
        <w:pStyle w:val="Prrafodelista"/>
      </w:pPr>
    </w:p>
    <w:p w:rsidR="00387212" w:rsidRDefault="00387212" w:rsidP="00387212">
      <w:pPr>
        <w:pStyle w:val="Prrafodelista"/>
        <w:numPr>
          <w:ilvl w:val="0"/>
          <w:numId w:val="28"/>
        </w:numPr>
      </w:pPr>
      <w:r>
        <w:t>Autorización del órgano com</w:t>
      </w:r>
      <w:r w:rsidR="00B51223">
        <w:t>petente para liquidar previa o simultánea al acta</w:t>
      </w:r>
    </w:p>
    <w:p w:rsidR="00387212" w:rsidRDefault="00387212" w:rsidP="00387212">
      <w:pPr>
        <w:pStyle w:val="Prrafodelista"/>
        <w:numPr>
          <w:ilvl w:val="0"/>
          <w:numId w:val="28"/>
        </w:numPr>
      </w:pPr>
      <w:r>
        <w:t>L</w:t>
      </w:r>
      <w:r w:rsidR="00D85406">
        <w:t>a constitución de un depósito, a</w:t>
      </w:r>
      <w:r>
        <w:t xml:space="preserve">val o </w:t>
      </w:r>
      <w:r w:rsidR="00D85406">
        <w:t>certificado</w:t>
      </w:r>
      <w:r>
        <w:t xml:space="preserve"> de seguro de caución.</w:t>
      </w:r>
    </w:p>
    <w:p w:rsidR="00D85406" w:rsidRDefault="00D85406" w:rsidP="00D85406">
      <w:pPr>
        <w:pStyle w:val="Prrafodelista"/>
      </w:pPr>
    </w:p>
    <w:p w:rsidR="00387212" w:rsidRDefault="00387212" w:rsidP="00387212">
      <w:pPr>
        <w:pStyle w:val="Prrafodelista"/>
        <w:numPr>
          <w:ilvl w:val="0"/>
          <w:numId w:val="26"/>
        </w:numPr>
      </w:pPr>
      <w:r>
        <w:t>Tramitación.</w:t>
      </w:r>
    </w:p>
    <w:p w:rsidR="00D85406" w:rsidRDefault="00D85406" w:rsidP="00D85406">
      <w:pPr>
        <w:pStyle w:val="Prrafodelista"/>
      </w:pPr>
    </w:p>
    <w:p w:rsidR="00387212" w:rsidRDefault="00D85406" w:rsidP="00387212">
      <w:pPr>
        <w:pStyle w:val="Prrafodelista"/>
        <w:numPr>
          <w:ilvl w:val="0"/>
          <w:numId w:val="29"/>
        </w:numPr>
      </w:pPr>
      <w:r>
        <w:t>Acuerdo. Se perfeccionará</w:t>
      </w:r>
      <w:r w:rsidR="00387212">
        <w:t xml:space="preserve"> mediante la suscripción</w:t>
      </w:r>
      <w:r>
        <w:t xml:space="preserve"> </w:t>
      </w:r>
      <w:r w:rsidR="00387212">
        <w:t xml:space="preserve">del acta por el obligado o representante y la inspección de los </w:t>
      </w:r>
      <w:r>
        <w:t>tributos</w:t>
      </w:r>
      <w:r w:rsidR="00387212">
        <w:t>.</w:t>
      </w:r>
    </w:p>
    <w:p w:rsidR="00387212" w:rsidRDefault="00387212" w:rsidP="00387212">
      <w:pPr>
        <w:pStyle w:val="Prrafodelista"/>
        <w:numPr>
          <w:ilvl w:val="0"/>
          <w:numId w:val="29"/>
        </w:numPr>
      </w:pPr>
      <w:r>
        <w:t xml:space="preserve">Notificación de la liquidación. Se </w:t>
      </w:r>
      <w:r w:rsidR="00D85406">
        <w:t>entenderá producida</w:t>
      </w:r>
      <w:r>
        <w:t xml:space="preserve"> y notificada</w:t>
      </w:r>
      <w:r w:rsidR="00D85406">
        <w:t xml:space="preserve"> la liquidación y en su caso la</w:t>
      </w:r>
      <w:r>
        <w:t xml:space="preserve"> sanción, si transcurridos 10 </w:t>
      </w:r>
      <w:r w:rsidR="00D85406">
        <w:t>días</w:t>
      </w:r>
      <w:r>
        <w:t xml:space="preserve"> desde el </w:t>
      </w:r>
      <w:r w:rsidR="00D85406">
        <w:t>día</w:t>
      </w:r>
      <w:r>
        <w:t xml:space="preserve"> siguiente a la fecha el acta no</w:t>
      </w:r>
      <w:r w:rsidR="00D85406">
        <w:t xml:space="preserve"> </w:t>
      </w:r>
      <w:r>
        <w:t xml:space="preserve">se hubiera notificado al interesado acuerdo del órgano </w:t>
      </w:r>
      <w:r w:rsidR="00D85406">
        <w:t>competente</w:t>
      </w:r>
      <w:r>
        <w:t xml:space="preserve"> </w:t>
      </w:r>
      <w:r w:rsidR="00D85406">
        <w:t>para</w:t>
      </w:r>
      <w:r>
        <w:t xml:space="preserve"> liquidar </w:t>
      </w:r>
      <w:r w:rsidR="00D85406">
        <w:t>rectificando</w:t>
      </w:r>
      <w:r>
        <w:t xml:space="preserve"> los errores materiales que pudiera contener el acuerdo.</w:t>
      </w:r>
    </w:p>
    <w:p w:rsidR="00387212" w:rsidRDefault="00387212" w:rsidP="00387212">
      <w:pPr>
        <w:pStyle w:val="Prrafodelista"/>
        <w:numPr>
          <w:ilvl w:val="0"/>
          <w:numId w:val="29"/>
        </w:numPr>
      </w:pPr>
      <w:r>
        <w:t xml:space="preserve">Pago de la </w:t>
      </w:r>
      <w:r w:rsidR="00D85406">
        <w:t>deuda</w:t>
      </w:r>
      <w:r>
        <w:t xml:space="preserve">. Si se hubiera presentado aval o certificado el ingreso debe hacerse </w:t>
      </w:r>
      <w:r w:rsidR="00D85406">
        <w:t>según</w:t>
      </w:r>
      <w:r>
        <w:t xml:space="preserve"> el 62.2 o en los plazos fijados en el acuerdo.</w:t>
      </w:r>
    </w:p>
    <w:p w:rsidR="00387212" w:rsidRDefault="00387212" w:rsidP="00387212">
      <w:pPr>
        <w:pStyle w:val="Prrafodelista"/>
        <w:numPr>
          <w:ilvl w:val="0"/>
          <w:numId w:val="29"/>
        </w:numPr>
      </w:pPr>
      <w:r>
        <w:t xml:space="preserve">Impugnación y revisión. La liquidación y sanción </w:t>
      </w:r>
      <w:r w:rsidR="00D85406">
        <w:t>derivadas</w:t>
      </w:r>
      <w:r>
        <w:t xml:space="preserve"> del acuerdo</w:t>
      </w:r>
      <w:r w:rsidR="008F4AB2">
        <w:t xml:space="preserve"> no</w:t>
      </w:r>
      <w:r>
        <w:t xml:space="preserve"> </w:t>
      </w:r>
      <w:r w:rsidR="00D85406">
        <w:t>podrán</w:t>
      </w:r>
      <w:r w:rsidR="008F4AB2">
        <w:t xml:space="preserve"> ser objeto de e impugnación salvo por vía de revisión de nulidad de pleno derecho (art. 217) o recurso contencioso-administrativo por existencia de vicios en el consentimiento.</w:t>
      </w:r>
    </w:p>
    <w:p w:rsidR="00387212" w:rsidRDefault="00387212" w:rsidP="00387212">
      <w:pPr>
        <w:pStyle w:val="Prrafodelista"/>
        <w:numPr>
          <w:ilvl w:val="0"/>
          <w:numId w:val="29"/>
        </w:numPr>
      </w:pPr>
      <w:r>
        <w:t>Exigencia de la reducción</w:t>
      </w:r>
      <w:r w:rsidR="00D85406">
        <w:t xml:space="preserve"> </w:t>
      </w:r>
      <w:r w:rsidR="008F4AB2">
        <w:t>de la sanción del 50 por ciento si se presenta recurso contencioso-administrativo o no se ingresa el importe del acta en periodo voluntario.</w:t>
      </w:r>
    </w:p>
    <w:p w:rsidR="00387212" w:rsidRDefault="00387212" w:rsidP="00387212">
      <w:r>
        <w:t xml:space="preserve">7.4.1.2 Actas de </w:t>
      </w:r>
      <w:r w:rsidR="00D85406">
        <w:t>conformidad</w:t>
      </w:r>
      <w:r>
        <w:t xml:space="preserve"> (art 156 LGT y RGAT)</w:t>
      </w:r>
    </w:p>
    <w:p w:rsidR="00387212" w:rsidRDefault="00387212" w:rsidP="00387212">
      <w:r>
        <w:t xml:space="preserve">Con </w:t>
      </w:r>
      <w:r w:rsidR="00D85406">
        <w:t>carácter</w:t>
      </w:r>
      <w:r>
        <w:t xml:space="preserve"> previo a la firma del acta de conformidad se concederá trámite de audiencia al interesado para que alegue lo que convenga.</w:t>
      </w:r>
    </w:p>
    <w:p w:rsidR="00387212" w:rsidRDefault="00387212" w:rsidP="00387212">
      <w:r>
        <w:t xml:space="preserve">Cuando el obligado o su representante manifieste conformidad con la propuesta de regularización, se </w:t>
      </w:r>
      <w:r w:rsidR="00D85406">
        <w:t>hará</w:t>
      </w:r>
      <w:r>
        <w:t xml:space="preserve"> constar en el acta.</w:t>
      </w:r>
    </w:p>
    <w:p w:rsidR="00387212" w:rsidRDefault="00387212" w:rsidP="00387212">
      <w:pPr>
        <w:pStyle w:val="Prrafodelista"/>
        <w:numPr>
          <w:ilvl w:val="0"/>
          <w:numId w:val="21"/>
        </w:numPr>
      </w:pPr>
      <w:r>
        <w:t>Tramitación.</w:t>
      </w:r>
    </w:p>
    <w:p w:rsidR="00387212" w:rsidRDefault="00387212" w:rsidP="00387212">
      <w:r>
        <w:t xml:space="preserve">Se entenderá producida y notificada la </w:t>
      </w:r>
      <w:r w:rsidR="00D85406">
        <w:t>liquidación</w:t>
      </w:r>
      <w:r>
        <w:t xml:space="preserve"> </w:t>
      </w:r>
      <w:r w:rsidR="00D85406">
        <w:t>tributaria</w:t>
      </w:r>
      <w:r>
        <w:t xml:space="preserve"> con la propuesta formulada en el acta si en el plazo de 1 mes desde el </w:t>
      </w:r>
      <w:r w:rsidR="00D85406">
        <w:t>día</w:t>
      </w:r>
      <w:r>
        <w:t xml:space="preserve"> sig</w:t>
      </w:r>
      <w:r w:rsidR="00D85406">
        <w:t>uiente a la fecha del acta, no s</w:t>
      </w:r>
      <w:r>
        <w:t xml:space="preserve">e </w:t>
      </w:r>
      <w:r w:rsidR="00D85406">
        <w:t>hubiera</w:t>
      </w:r>
      <w:r>
        <w:t xml:space="preserve"> notificado al interesado</w:t>
      </w:r>
      <w:r w:rsidR="008F4AB2">
        <w:t>, acuerdo del órgano competente para liquidar (normalmente el inspector jefe) con alguno de los siguientes contenidos</w:t>
      </w:r>
      <w:r>
        <w:t>:</w:t>
      </w:r>
    </w:p>
    <w:p w:rsidR="00387212" w:rsidRDefault="008F4AB2" w:rsidP="00387212">
      <w:pPr>
        <w:pStyle w:val="Prrafodelista"/>
        <w:numPr>
          <w:ilvl w:val="0"/>
          <w:numId w:val="30"/>
        </w:numPr>
      </w:pPr>
      <w:r>
        <w:t>Rectificando</w:t>
      </w:r>
      <w:r w:rsidR="00387212">
        <w:t xml:space="preserve"> errores materiales.</w:t>
      </w:r>
    </w:p>
    <w:p w:rsidR="00387212" w:rsidRDefault="00387212" w:rsidP="00387212">
      <w:pPr>
        <w:pStyle w:val="Prrafodelista"/>
        <w:numPr>
          <w:ilvl w:val="0"/>
          <w:numId w:val="30"/>
        </w:numPr>
      </w:pPr>
      <w:r>
        <w:t>Ordenando completar el expediente</w:t>
      </w:r>
      <w:r w:rsidR="00D85406">
        <w:t>.</w:t>
      </w:r>
      <w:r>
        <w:t xml:space="preserve"> </w:t>
      </w:r>
    </w:p>
    <w:p w:rsidR="00387212" w:rsidRDefault="00387212" w:rsidP="00387212">
      <w:pPr>
        <w:pStyle w:val="Prrafodelista"/>
        <w:numPr>
          <w:ilvl w:val="0"/>
          <w:numId w:val="30"/>
        </w:numPr>
      </w:pPr>
      <w:r>
        <w:t>Confirmando la liquidación propuesta en</w:t>
      </w:r>
      <w:r w:rsidR="00D85406">
        <w:t xml:space="preserve"> </w:t>
      </w:r>
      <w:r>
        <w:t>el acta.</w:t>
      </w:r>
    </w:p>
    <w:p w:rsidR="00387212" w:rsidRDefault="00387212" w:rsidP="00387212">
      <w:pPr>
        <w:pStyle w:val="Prrafodelista"/>
        <w:numPr>
          <w:ilvl w:val="0"/>
          <w:numId w:val="30"/>
        </w:numPr>
      </w:pPr>
      <w:r>
        <w:lastRenderedPageBreak/>
        <w:t xml:space="preserve">Estimando que en </w:t>
      </w:r>
      <w:r w:rsidR="00D85406">
        <w:t>la</w:t>
      </w:r>
      <w:r>
        <w:t xml:space="preserve"> propuesta de </w:t>
      </w:r>
      <w:r w:rsidR="00D85406">
        <w:t>liquidación</w:t>
      </w:r>
      <w:r>
        <w:t xml:space="preserve"> ha existido error en la </w:t>
      </w:r>
      <w:r w:rsidR="00D85406">
        <w:t>apreciación</w:t>
      </w:r>
      <w:r>
        <w:t xml:space="preserve"> </w:t>
      </w:r>
      <w:r w:rsidR="00D85406">
        <w:t>d</w:t>
      </w:r>
      <w:r>
        <w:t>e los hechos o indebida aplicación de las normas jurídicas.</w:t>
      </w:r>
    </w:p>
    <w:p w:rsidR="00387212" w:rsidRDefault="00387212" w:rsidP="00387212">
      <w:r>
        <w:t xml:space="preserve">Para la aplicación de las sanciones será de aplicación la </w:t>
      </w:r>
      <w:r w:rsidR="00D85406">
        <w:t>reducción</w:t>
      </w:r>
      <w:r>
        <w:t xml:space="preserve"> </w:t>
      </w:r>
      <w:r w:rsidR="00D85406">
        <w:t>d</w:t>
      </w:r>
      <w:r>
        <w:t>el 30 por ciento.</w:t>
      </w:r>
      <w:r w:rsidR="008F4AB2">
        <w:t xml:space="preserve"> Esta reducción se exigirá sin más trámite si se interpone recurso o reclamación contra la regularización.</w:t>
      </w:r>
    </w:p>
    <w:p w:rsidR="00387212" w:rsidRDefault="00387212" w:rsidP="00387212">
      <w:r>
        <w:t>7.4.1.3 Actas de disconformidad (art 157 LGT y RGAT)</w:t>
      </w:r>
    </w:p>
    <w:p w:rsidR="00387212" w:rsidRDefault="00EC6212" w:rsidP="00387212">
      <w:r>
        <w:t xml:space="preserve">Con carácter previo a la firma del acta de </w:t>
      </w:r>
      <w:r w:rsidR="00D85406">
        <w:t>disconformidad</w:t>
      </w:r>
      <w:r>
        <w:t xml:space="preserve"> se concederá </w:t>
      </w:r>
      <w:r w:rsidR="00D85406">
        <w:t>trámite</w:t>
      </w:r>
      <w:r>
        <w:t xml:space="preserve"> de audiencia al interesado para que alegue lo que convenga a su derecho.</w:t>
      </w:r>
    </w:p>
    <w:p w:rsidR="00D85406" w:rsidRDefault="00EC6212" w:rsidP="00387212">
      <w:r>
        <w:t>Cuando el obligado o su representan</w:t>
      </w:r>
      <w:r w:rsidR="00D85406">
        <w:t xml:space="preserve">te no </w:t>
      </w:r>
      <w:r w:rsidR="00104437">
        <w:t>suscriban</w:t>
      </w:r>
      <w:r w:rsidR="00D85406">
        <w:t xml:space="preserve"> acta o manifieste</w:t>
      </w:r>
      <w:r>
        <w:t xml:space="preserve"> disconformidad con </w:t>
      </w:r>
      <w:r w:rsidR="00D85406">
        <w:t>la</w:t>
      </w:r>
      <w:r>
        <w:t xml:space="preserve"> propuesta de </w:t>
      </w:r>
      <w:r w:rsidR="00D85406">
        <w:t>regularización</w:t>
      </w:r>
      <w:r>
        <w:t xml:space="preserve"> que </w:t>
      </w:r>
      <w:r w:rsidR="00D85406">
        <w:t>formula</w:t>
      </w:r>
      <w:r>
        <w:t xml:space="preserve"> la inspección de los tributos, se </w:t>
      </w:r>
      <w:r w:rsidR="00D85406">
        <w:t>hará</w:t>
      </w:r>
      <w:r>
        <w:t xml:space="preserve"> constar en el acta.</w:t>
      </w:r>
    </w:p>
    <w:p w:rsidR="00EC6212" w:rsidRDefault="00EC6212" w:rsidP="00EC6212">
      <w:pPr>
        <w:pStyle w:val="Prrafodelista"/>
        <w:numPr>
          <w:ilvl w:val="0"/>
          <w:numId w:val="21"/>
        </w:numPr>
      </w:pPr>
      <w:r>
        <w:t>Tramitación.</w:t>
      </w:r>
    </w:p>
    <w:p w:rsidR="00EC6212" w:rsidRDefault="00EC6212" w:rsidP="00EC6212">
      <w:r>
        <w:t xml:space="preserve">En el plazo de 15 días desde que se haya extendido el acta, el obligado </w:t>
      </w:r>
      <w:r w:rsidR="00D85406">
        <w:t>tributario</w:t>
      </w:r>
      <w:r>
        <w:t xml:space="preserve"> podrá </w:t>
      </w:r>
      <w:r w:rsidR="00D85406">
        <w:t>formular</w:t>
      </w:r>
      <w:r>
        <w:t xml:space="preserve"> alegaciones ante el órgano competente para liquidar.</w:t>
      </w:r>
    </w:p>
    <w:p w:rsidR="00EC6212" w:rsidRDefault="00EC6212" w:rsidP="00EC6212">
      <w:r>
        <w:t xml:space="preserve">Antes de dictar el acto de liquidación, el órgano competente podrá acordar la </w:t>
      </w:r>
      <w:r w:rsidR="00D85406">
        <w:t>práctica</w:t>
      </w:r>
      <w:r>
        <w:t xml:space="preserve"> de actuaciones complementaria</w:t>
      </w:r>
      <w:r w:rsidR="00D85406">
        <w:t>s</w:t>
      </w:r>
      <w:r>
        <w:t>.</w:t>
      </w:r>
    </w:p>
    <w:p w:rsidR="00EC6212" w:rsidRDefault="00EC6212" w:rsidP="00EC6212">
      <w:r>
        <w:t xml:space="preserve">Recibidas </w:t>
      </w:r>
      <w:r w:rsidR="00D85406">
        <w:t>las</w:t>
      </w:r>
      <w:r>
        <w:t xml:space="preserve"> alegaciones, el órgano competente dictara la </w:t>
      </w:r>
      <w:r w:rsidR="00D85406">
        <w:t>liquidación</w:t>
      </w:r>
      <w:r>
        <w:t xml:space="preserve"> que proceda y se notifica al interesado.</w:t>
      </w:r>
    </w:p>
    <w:p w:rsidR="00EC6212" w:rsidRDefault="00EC6212" w:rsidP="00EC6212">
      <w:r>
        <w:t>7.4.1.4 Valor probatorio de las actas (art 144 LGT)</w:t>
      </w:r>
    </w:p>
    <w:p w:rsidR="00EC6212" w:rsidRDefault="00D85406" w:rsidP="00EC6212">
      <w:r>
        <w:t>a) D</w:t>
      </w:r>
      <w:r w:rsidR="00EC6212">
        <w:t xml:space="preserve">ocumento </w:t>
      </w:r>
      <w:r>
        <w:t>público</w:t>
      </w:r>
      <w:r w:rsidR="008F4AB2">
        <w:t>. Hacen prueba de los hechos que motivan su formalización.</w:t>
      </w:r>
    </w:p>
    <w:p w:rsidR="0078782D" w:rsidRPr="00B579AA" w:rsidRDefault="00EC6212" w:rsidP="00104437">
      <w:r>
        <w:t xml:space="preserve">b) </w:t>
      </w:r>
      <w:r w:rsidR="00D85406">
        <w:t>P</w:t>
      </w:r>
      <w:r>
        <w:t xml:space="preserve">resunción de </w:t>
      </w:r>
      <w:r w:rsidR="00D85406">
        <w:t>certeza</w:t>
      </w:r>
      <w:r>
        <w:t xml:space="preserve">: </w:t>
      </w:r>
      <w:r w:rsidR="008F4AB2">
        <w:t xml:space="preserve">Los hechos aceptados por los obligados tributarios en las actas de inspección se presumen ciertos y </w:t>
      </w:r>
      <w:r>
        <w:t xml:space="preserve">solo podrán </w:t>
      </w:r>
      <w:r w:rsidR="00D85406">
        <w:t>rectificarse</w:t>
      </w:r>
      <w:r>
        <w:t xml:space="preserve"> </w:t>
      </w:r>
      <w:r w:rsidR="00D85406">
        <w:t>mediante</w:t>
      </w:r>
      <w:r>
        <w:t xml:space="preserve"> prueba de hacer incurrido en error de hecho.</w:t>
      </w:r>
    </w:p>
    <w:sectPr w:rsidR="0078782D" w:rsidRPr="00B579AA" w:rsidSect="00035A4D">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E3F" w:rsidRDefault="002E2E3F" w:rsidP="006433DB">
      <w:pPr>
        <w:spacing w:after="0" w:line="240" w:lineRule="auto"/>
      </w:pPr>
      <w:r>
        <w:separator/>
      </w:r>
    </w:p>
  </w:endnote>
  <w:endnote w:type="continuationSeparator" w:id="0">
    <w:p w:rsidR="002E2E3F" w:rsidRDefault="002E2E3F" w:rsidP="00643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543729"/>
      <w:docPartObj>
        <w:docPartGallery w:val="Page Numbers (Bottom of Page)"/>
        <w:docPartUnique/>
      </w:docPartObj>
    </w:sdtPr>
    <w:sdtEndPr/>
    <w:sdtContent>
      <w:p w:rsidR="006433DB" w:rsidRDefault="00035A4D">
        <w:pPr>
          <w:pStyle w:val="Piedepgina"/>
          <w:jc w:val="right"/>
        </w:pPr>
        <w:r>
          <w:fldChar w:fldCharType="begin"/>
        </w:r>
        <w:r w:rsidR="006433DB">
          <w:instrText>PAGE   \* MERGEFORMAT</w:instrText>
        </w:r>
        <w:r>
          <w:fldChar w:fldCharType="separate"/>
        </w:r>
        <w:r w:rsidR="00A00BC4">
          <w:rPr>
            <w:noProof/>
          </w:rPr>
          <w:t>10</w:t>
        </w:r>
        <w:r>
          <w:fldChar w:fldCharType="end"/>
        </w:r>
      </w:p>
    </w:sdtContent>
  </w:sdt>
  <w:p w:rsidR="006433DB" w:rsidRDefault="006433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E3F" w:rsidRDefault="002E2E3F" w:rsidP="006433DB">
      <w:pPr>
        <w:spacing w:after="0" w:line="240" w:lineRule="auto"/>
      </w:pPr>
      <w:r>
        <w:separator/>
      </w:r>
    </w:p>
  </w:footnote>
  <w:footnote w:type="continuationSeparator" w:id="0">
    <w:p w:rsidR="002E2E3F" w:rsidRDefault="002E2E3F" w:rsidP="006433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657D"/>
    <w:multiLevelType w:val="hybridMultilevel"/>
    <w:tmpl w:val="F7B44BD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5A92356"/>
    <w:multiLevelType w:val="hybridMultilevel"/>
    <w:tmpl w:val="33A213A0"/>
    <w:lvl w:ilvl="0" w:tplc="3064B78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A1F3F40"/>
    <w:multiLevelType w:val="hybridMultilevel"/>
    <w:tmpl w:val="CB8C35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933AA2"/>
    <w:multiLevelType w:val="hybridMultilevel"/>
    <w:tmpl w:val="FF9EF580"/>
    <w:lvl w:ilvl="0" w:tplc="0C0A0017">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BEF691D"/>
    <w:multiLevelType w:val="hybridMultilevel"/>
    <w:tmpl w:val="C1902CE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5816C2B"/>
    <w:multiLevelType w:val="hybridMultilevel"/>
    <w:tmpl w:val="92BC9AB0"/>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C711496"/>
    <w:multiLevelType w:val="hybridMultilevel"/>
    <w:tmpl w:val="4E1C19F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C9D2D61"/>
    <w:multiLevelType w:val="hybridMultilevel"/>
    <w:tmpl w:val="509CF5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18E628A"/>
    <w:multiLevelType w:val="hybridMultilevel"/>
    <w:tmpl w:val="E1B6BC02"/>
    <w:lvl w:ilvl="0" w:tplc="DAD82B3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37B4644"/>
    <w:multiLevelType w:val="hybridMultilevel"/>
    <w:tmpl w:val="E1889A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4445E51"/>
    <w:multiLevelType w:val="hybridMultilevel"/>
    <w:tmpl w:val="947CBCF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9D84D3A"/>
    <w:multiLevelType w:val="hybridMultilevel"/>
    <w:tmpl w:val="CC788CE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15:restartNumberingAfterBreak="0">
    <w:nsid w:val="3C524F3C"/>
    <w:multiLevelType w:val="hybridMultilevel"/>
    <w:tmpl w:val="8FDED76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C746A2D"/>
    <w:multiLevelType w:val="multilevel"/>
    <w:tmpl w:val="FBBC02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EF039CE"/>
    <w:multiLevelType w:val="hybridMultilevel"/>
    <w:tmpl w:val="9E34BE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7D3228E"/>
    <w:multiLevelType w:val="hybridMultilevel"/>
    <w:tmpl w:val="705E67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A015358"/>
    <w:multiLevelType w:val="hybridMultilevel"/>
    <w:tmpl w:val="4078BBDC"/>
    <w:lvl w:ilvl="0" w:tplc="0C0A0017">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4D9E7E0F"/>
    <w:multiLevelType w:val="hybridMultilevel"/>
    <w:tmpl w:val="C3CAB1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F34406D"/>
    <w:multiLevelType w:val="hybridMultilevel"/>
    <w:tmpl w:val="94D41A5C"/>
    <w:lvl w:ilvl="0" w:tplc="9D6A9D0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52C52914"/>
    <w:multiLevelType w:val="hybridMultilevel"/>
    <w:tmpl w:val="10F86AD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40475BA"/>
    <w:multiLevelType w:val="hybridMultilevel"/>
    <w:tmpl w:val="C0B093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A2D41BB"/>
    <w:multiLevelType w:val="hybridMultilevel"/>
    <w:tmpl w:val="7BE8D56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C5F039F"/>
    <w:multiLevelType w:val="hybridMultilevel"/>
    <w:tmpl w:val="106451B4"/>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3" w15:restartNumberingAfterBreak="0">
    <w:nsid w:val="5D526356"/>
    <w:multiLevelType w:val="hybridMultilevel"/>
    <w:tmpl w:val="8FB0C3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DA8510C"/>
    <w:multiLevelType w:val="hybridMultilevel"/>
    <w:tmpl w:val="2FCC19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E98496C"/>
    <w:multiLevelType w:val="hybridMultilevel"/>
    <w:tmpl w:val="318AC6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15E23D5"/>
    <w:multiLevelType w:val="hybridMultilevel"/>
    <w:tmpl w:val="FD5A12A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2150A99"/>
    <w:multiLevelType w:val="hybridMultilevel"/>
    <w:tmpl w:val="66566A2A"/>
    <w:lvl w:ilvl="0" w:tplc="0C0A0001">
      <w:start w:val="1"/>
      <w:numFmt w:val="bullet"/>
      <w:lvlText w:val=""/>
      <w:lvlJc w:val="left"/>
      <w:pPr>
        <w:ind w:left="1080" w:hanging="360"/>
      </w:pPr>
      <w:rPr>
        <w:rFonts w:ascii="Symbol" w:hAnsi="Symbol"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15:restartNumberingAfterBreak="0">
    <w:nsid w:val="659B33D3"/>
    <w:multiLevelType w:val="multilevel"/>
    <w:tmpl w:val="403CA9E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8943817"/>
    <w:multiLevelType w:val="hybridMultilevel"/>
    <w:tmpl w:val="1E2CD5F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0"/>
  </w:num>
  <w:num w:numId="2">
    <w:abstractNumId w:val="23"/>
  </w:num>
  <w:num w:numId="3">
    <w:abstractNumId w:val="13"/>
  </w:num>
  <w:num w:numId="4">
    <w:abstractNumId w:val="2"/>
  </w:num>
  <w:num w:numId="5">
    <w:abstractNumId w:val="4"/>
  </w:num>
  <w:num w:numId="6">
    <w:abstractNumId w:val="27"/>
  </w:num>
  <w:num w:numId="7">
    <w:abstractNumId w:val="12"/>
  </w:num>
  <w:num w:numId="8">
    <w:abstractNumId w:val="10"/>
  </w:num>
  <w:num w:numId="9">
    <w:abstractNumId w:val="7"/>
  </w:num>
  <w:num w:numId="10">
    <w:abstractNumId w:val="24"/>
  </w:num>
  <w:num w:numId="11">
    <w:abstractNumId w:val="1"/>
  </w:num>
  <w:num w:numId="12">
    <w:abstractNumId w:val="14"/>
  </w:num>
  <w:num w:numId="13">
    <w:abstractNumId w:val="22"/>
  </w:num>
  <w:num w:numId="14">
    <w:abstractNumId w:val="29"/>
  </w:num>
  <w:num w:numId="15">
    <w:abstractNumId w:val="15"/>
  </w:num>
  <w:num w:numId="16">
    <w:abstractNumId w:val="17"/>
  </w:num>
  <w:num w:numId="17">
    <w:abstractNumId w:val="5"/>
  </w:num>
  <w:num w:numId="18">
    <w:abstractNumId w:val="11"/>
  </w:num>
  <w:num w:numId="19">
    <w:abstractNumId w:val="26"/>
  </w:num>
  <w:num w:numId="20">
    <w:abstractNumId w:val="28"/>
  </w:num>
  <w:num w:numId="21">
    <w:abstractNumId w:val="25"/>
  </w:num>
  <w:num w:numId="22">
    <w:abstractNumId w:val="0"/>
  </w:num>
  <w:num w:numId="23">
    <w:abstractNumId w:val="18"/>
  </w:num>
  <w:num w:numId="24">
    <w:abstractNumId w:val="6"/>
  </w:num>
  <w:num w:numId="25">
    <w:abstractNumId w:val="9"/>
  </w:num>
  <w:num w:numId="26">
    <w:abstractNumId w:val="8"/>
  </w:num>
  <w:num w:numId="27">
    <w:abstractNumId w:val="21"/>
  </w:num>
  <w:num w:numId="28">
    <w:abstractNumId w:val="3"/>
  </w:num>
  <w:num w:numId="29">
    <w:abstractNumId w:val="1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9AA"/>
    <w:rsid w:val="000251CB"/>
    <w:rsid w:val="00035A4D"/>
    <w:rsid w:val="00104437"/>
    <w:rsid w:val="0011540C"/>
    <w:rsid w:val="00136C8E"/>
    <w:rsid w:val="001459E1"/>
    <w:rsid w:val="002B294B"/>
    <w:rsid w:val="002E2E3F"/>
    <w:rsid w:val="002E30F1"/>
    <w:rsid w:val="00377BC4"/>
    <w:rsid w:val="00387212"/>
    <w:rsid w:val="003F1468"/>
    <w:rsid w:val="00433029"/>
    <w:rsid w:val="0045289B"/>
    <w:rsid w:val="00486064"/>
    <w:rsid w:val="004C2E2D"/>
    <w:rsid w:val="00515033"/>
    <w:rsid w:val="0054738E"/>
    <w:rsid w:val="005C053B"/>
    <w:rsid w:val="006433DB"/>
    <w:rsid w:val="00686C53"/>
    <w:rsid w:val="006D28DA"/>
    <w:rsid w:val="006E2860"/>
    <w:rsid w:val="00762C11"/>
    <w:rsid w:val="0078782D"/>
    <w:rsid w:val="00790BEC"/>
    <w:rsid w:val="00804A00"/>
    <w:rsid w:val="00814FCE"/>
    <w:rsid w:val="00833144"/>
    <w:rsid w:val="0089086D"/>
    <w:rsid w:val="008F4AB2"/>
    <w:rsid w:val="00910C7D"/>
    <w:rsid w:val="0094794D"/>
    <w:rsid w:val="009C543D"/>
    <w:rsid w:val="00A00BC4"/>
    <w:rsid w:val="00A5304E"/>
    <w:rsid w:val="00A922E0"/>
    <w:rsid w:val="00A9442B"/>
    <w:rsid w:val="00B15E45"/>
    <w:rsid w:val="00B17DD7"/>
    <w:rsid w:val="00B25793"/>
    <w:rsid w:val="00B41697"/>
    <w:rsid w:val="00B51223"/>
    <w:rsid w:val="00B579AA"/>
    <w:rsid w:val="00B757E1"/>
    <w:rsid w:val="00BA650C"/>
    <w:rsid w:val="00BE1148"/>
    <w:rsid w:val="00BE5DEC"/>
    <w:rsid w:val="00C33B8A"/>
    <w:rsid w:val="00C638BC"/>
    <w:rsid w:val="00CA2782"/>
    <w:rsid w:val="00CC09CE"/>
    <w:rsid w:val="00CC172B"/>
    <w:rsid w:val="00CF1E7A"/>
    <w:rsid w:val="00D80169"/>
    <w:rsid w:val="00D85406"/>
    <w:rsid w:val="00DD7E30"/>
    <w:rsid w:val="00E20BB9"/>
    <w:rsid w:val="00E52F59"/>
    <w:rsid w:val="00EB49E1"/>
    <w:rsid w:val="00EC6212"/>
    <w:rsid w:val="00F25280"/>
    <w:rsid w:val="00F25294"/>
    <w:rsid w:val="00FE78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34FF3"/>
  <w15:docId w15:val="{6B0A4BA3-2B1E-4775-967E-F57FD5284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9AA"/>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B579A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79AA"/>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B579AA"/>
    <w:pPr>
      <w:ind w:left="720"/>
      <w:contextualSpacing/>
    </w:pPr>
  </w:style>
  <w:style w:type="paragraph" w:styleId="Sinespaciado">
    <w:name w:val="No Spacing"/>
    <w:uiPriority w:val="1"/>
    <w:qFormat/>
    <w:rsid w:val="000251CB"/>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6433D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433DB"/>
    <w:rPr>
      <w:rFonts w:ascii="Times New Roman" w:hAnsi="Times New Roman"/>
    </w:rPr>
  </w:style>
  <w:style w:type="paragraph" w:styleId="Piedepgina">
    <w:name w:val="footer"/>
    <w:basedOn w:val="Normal"/>
    <w:link w:val="PiedepginaCar"/>
    <w:uiPriority w:val="99"/>
    <w:unhideWhenUsed/>
    <w:rsid w:val="006433D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433D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10</Pages>
  <Words>4044</Words>
  <Characters>22247</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Rowlings</dc:creator>
  <cp:lastModifiedBy>Patricia</cp:lastModifiedBy>
  <cp:revision>10</cp:revision>
  <dcterms:created xsi:type="dcterms:W3CDTF">2016-11-23T11:07:00Z</dcterms:created>
  <dcterms:modified xsi:type="dcterms:W3CDTF">2018-03-16T18:48:00Z</dcterms:modified>
</cp:coreProperties>
</file>